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99C6C9" w14:textId="342829B3" w:rsidR="00DB0E7C" w:rsidRDefault="00DB0E7C" w:rsidP="00DB0E7C">
      <w:pPr>
        <w:spacing w:line="360" w:lineRule="auto"/>
        <w:jc w:val="center"/>
        <w:rPr>
          <w:rFonts w:ascii="宋体" w:eastAsia="宋体" w:hAnsi="宋体"/>
          <w:sz w:val="28"/>
          <w:szCs w:val="32"/>
        </w:rPr>
      </w:pPr>
      <w:r w:rsidRPr="00DB0E7C">
        <w:rPr>
          <w:rFonts w:ascii="宋体" w:eastAsia="宋体" w:hAnsi="宋体" w:hint="eastAsia"/>
          <w:sz w:val="28"/>
          <w:szCs w:val="32"/>
        </w:rPr>
        <w:t>《做研究是有趣的》：在学术的荆棘丛中寻找玫瑰</w:t>
      </w:r>
    </w:p>
    <w:p w14:paraId="0A1AB3E5" w14:textId="1ECDDCF3" w:rsidR="00983A97" w:rsidRDefault="00983A97" w:rsidP="00983A97">
      <w:pPr>
        <w:jc w:val="center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做研究是有趣的：</w:t>
      </w:r>
      <w:r>
        <w:rPr>
          <w:rFonts w:ascii="Helvetica" w:hAnsi="Helvetica"/>
          <w:color w:val="111111"/>
          <w:sz w:val="20"/>
          <w:szCs w:val="20"/>
          <w:shd w:val="clear" w:color="auto" w:fill="FFFFFF"/>
        </w:rPr>
        <w:t>给学术新人的科研入门笔记</w:t>
      </w:r>
    </w:p>
    <w:p w14:paraId="3D741E66" w14:textId="77777777" w:rsidR="00983A97" w:rsidRDefault="00983A97" w:rsidP="00983A97">
      <w:pPr>
        <w:widowControl/>
        <w:shd w:val="clear" w:color="auto" w:fill="FFFFFF"/>
        <w:jc w:val="center"/>
        <w:rPr>
          <w:rFonts w:ascii="Helvetica" w:eastAsia="宋体" w:hAnsi="Helvetica" w:cs="宋体"/>
          <w:color w:val="111111"/>
          <w:kern w:val="0"/>
          <w:sz w:val="20"/>
          <w:szCs w:val="20"/>
        </w:rPr>
      </w:pPr>
      <w:r>
        <w:rPr>
          <w:rFonts w:ascii="Helvetica" w:eastAsia="宋体" w:hAnsi="Helvetica" w:cs="宋体"/>
          <w:noProof/>
          <w:color w:val="3377AA"/>
          <w:kern w:val="0"/>
          <w:sz w:val="20"/>
          <w:szCs w:val="20"/>
        </w:rPr>
        <w:drawing>
          <wp:inline distT="0" distB="0" distL="0" distR="0" wp14:anchorId="7EE75DCC" wp14:editId="0D0660A3">
            <wp:extent cx="2575560" cy="3657600"/>
            <wp:effectExtent l="0" t="0" r="5715" b="0"/>
            <wp:docPr id="8" name="图片 8" descr="做研究是有趣的">
              <a:hlinkClick xmlns:a="http://schemas.openxmlformats.org/drawingml/2006/main" r:id="rId8" tooltip="&quot;做研究是有趣的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做研究是有趣的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556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317DA" w14:textId="77777777" w:rsidR="00983A97" w:rsidRDefault="00983A97" w:rsidP="00983A97">
      <w:pPr>
        <w:spacing w:line="360" w:lineRule="auto"/>
        <w:jc w:val="center"/>
      </w:pPr>
      <w:r>
        <w:rPr>
          <w:rFonts w:hint="eastAsia"/>
        </w:rPr>
        <w:t>作者: </w:t>
      </w:r>
      <w:hyperlink r:id="rId10" w:history="1">
        <w:proofErr w:type="gramStart"/>
        <w:r>
          <w:rPr>
            <w:rFonts w:hint="eastAsia"/>
          </w:rPr>
          <w:t>刀熊</w:t>
        </w:r>
        <w:proofErr w:type="gramEnd"/>
      </w:hyperlink>
      <w:r>
        <w:rPr>
          <w:rFonts w:hint="eastAsia"/>
        </w:rPr>
        <w:br/>
        <w:t>出版社: </w:t>
      </w:r>
      <w:hyperlink r:id="rId11" w:history="1">
        <w:r>
          <w:rPr>
            <w:rFonts w:hint="eastAsia"/>
          </w:rPr>
          <w:t>中国政法大学出版社</w:t>
        </w:r>
      </w:hyperlink>
      <w:r>
        <w:rPr>
          <w:rFonts w:hint="eastAsia"/>
        </w:rPr>
        <w:br/>
        <w:t>副标题: 给学术新人的科研入门笔记，2022</w:t>
      </w:r>
      <w:r>
        <w:rPr>
          <w:rFonts w:hint="eastAsia"/>
        </w:rPr>
        <w:br/>
        <w:t>索书号：</w:t>
      </w:r>
      <w:r w:rsidRPr="00983A97">
        <w:t>G312/1722</w:t>
      </w:r>
    </w:p>
    <w:p w14:paraId="69BCC692" w14:textId="3FBC5C3A" w:rsidR="00983A97" w:rsidRDefault="00983A97" w:rsidP="00983A97">
      <w:pPr>
        <w:spacing w:line="360" w:lineRule="auto"/>
        <w:jc w:val="center"/>
        <w:rPr>
          <w:rFonts w:ascii="宋体" w:eastAsia="宋体" w:hAnsi="宋体"/>
          <w:sz w:val="28"/>
          <w:szCs w:val="32"/>
        </w:rPr>
      </w:pPr>
      <w:r>
        <w:rPr>
          <w:rFonts w:hint="eastAsia"/>
        </w:rPr>
        <w:t>馆藏地：江安馆</w:t>
      </w:r>
      <w:r>
        <w:rPr>
          <w:rFonts w:hint="eastAsia"/>
        </w:rPr>
        <w:br/>
      </w:r>
    </w:p>
    <w:p w14:paraId="433701D7" w14:textId="10E2550E" w:rsidR="00983A97" w:rsidRDefault="00983A97" w:rsidP="00983A97">
      <w:pPr>
        <w:pStyle w:val="ad"/>
        <w:shd w:val="clear" w:color="auto" w:fill="FFFFFF"/>
        <w:ind w:firstLine="480"/>
        <w:rPr>
          <w:rFonts w:ascii="Helvetica" w:hAnsi="Helvetica"/>
          <w:color w:val="111111"/>
          <w:sz w:val="20"/>
          <w:szCs w:val="20"/>
        </w:rPr>
      </w:pPr>
      <w:r>
        <w:rPr>
          <w:rFonts w:ascii="Helvetica" w:hAnsi="Helvetica"/>
          <w:color w:val="111111"/>
          <w:sz w:val="20"/>
          <w:szCs w:val="20"/>
        </w:rPr>
        <w:t>书籍简介：本书基于作者在美国读博士、做研究、从事教学的多年经验，以轻松、实用、近似于与朋友聊天的方式向读者阐述社会研究的底层逻辑、核心价值、操作方法，为学术新人提供入门社科类研究的基本思路和行动指南。</w:t>
      </w:r>
    </w:p>
    <w:p w14:paraId="304E7923" w14:textId="5DA21DB4" w:rsidR="00983A97" w:rsidRDefault="00983A97" w:rsidP="00983A97">
      <w:pPr>
        <w:pStyle w:val="ad"/>
        <w:shd w:val="clear" w:color="auto" w:fill="FFFFFF"/>
        <w:ind w:firstLine="480"/>
        <w:rPr>
          <w:rFonts w:ascii="Helvetica" w:hAnsi="Helvetica"/>
          <w:color w:val="111111"/>
          <w:sz w:val="20"/>
          <w:szCs w:val="20"/>
        </w:rPr>
      </w:pPr>
      <w:r>
        <w:rPr>
          <w:rFonts w:ascii="Helvetica" w:hAnsi="Helvetica"/>
          <w:color w:val="111111"/>
          <w:sz w:val="20"/>
          <w:szCs w:val="20"/>
        </w:rPr>
        <w:t>本书所探讨的如何读文献、写论文、设计研究等话题既适合于有志从事科研工作的本科生、硕士生、博士生和青年教师阅读，也适合于对世界和人类充满普遍好奇心、对社会科学拥有广泛兴趣的读者。</w:t>
      </w:r>
    </w:p>
    <w:p w14:paraId="2F5A71CF" w14:textId="77777777" w:rsidR="00983A97" w:rsidRDefault="00983A97" w:rsidP="00983A97">
      <w:pPr>
        <w:pStyle w:val="ad"/>
        <w:shd w:val="clear" w:color="auto" w:fill="FFFFFF"/>
        <w:ind w:firstLine="480"/>
        <w:rPr>
          <w:rFonts w:ascii="Helvetica" w:hAnsi="Helvetica"/>
          <w:color w:val="111111"/>
          <w:sz w:val="20"/>
          <w:szCs w:val="20"/>
        </w:rPr>
      </w:pPr>
    </w:p>
    <w:p w14:paraId="3BCCEFDC" w14:textId="14539840" w:rsidR="00983A97" w:rsidRPr="00983A97" w:rsidRDefault="00983A97" w:rsidP="00983A97">
      <w:pPr>
        <w:pStyle w:val="ad"/>
        <w:shd w:val="clear" w:color="auto" w:fill="FFFFFF"/>
        <w:ind w:firstLine="480"/>
        <w:rPr>
          <w:rFonts w:ascii="Helvetica" w:hAnsi="Helvetica"/>
          <w:color w:val="111111"/>
          <w:sz w:val="20"/>
          <w:szCs w:val="20"/>
        </w:rPr>
      </w:pPr>
      <w:r>
        <w:rPr>
          <w:rFonts w:ascii="Helvetica" w:hAnsi="Helvetica" w:hint="eastAsia"/>
          <w:color w:val="111111"/>
          <w:sz w:val="20"/>
          <w:szCs w:val="20"/>
        </w:rPr>
        <w:lastRenderedPageBreak/>
        <w:t>作者简介：</w:t>
      </w:r>
      <w:r>
        <w:rPr>
          <w:rFonts w:ascii="Helvetica" w:hAnsi="Helvetica"/>
          <w:color w:val="111111"/>
          <w:sz w:val="20"/>
          <w:szCs w:val="20"/>
          <w:shd w:val="clear" w:color="auto" w:fill="FFFFFF"/>
        </w:rPr>
        <w:t>刀熊，北卡罗来纳州立大学（</w:t>
      </w:r>
      <w:r>
        <w:rPr>
          <w:rFonts w:ascii="Helvetica" w:hAnsi="Helvetica"/>
          <w:color w:val="111111"/>
          <w:sz w:val="20"/>
          <w:szCs w:val="20"/>
          <w:shd w:val="clear" w:color="auto" w:fill="FFFFFF"/>
        </w:rPr>
        <w:t>North Carolina State University</w:t>
      </w:r>
      <w:r>
        <w:rPr>
          <w:rFonts w:ascii="Helvetica" w:hAnsi="Helvetica"/>
          <w:color w:val="111111"/>
          <w:sz w:val="20"/>
          <w:szCs w:val="20"/>
          <w:shd w:val="clear" w:color="auto" w:fill="FFFFFF"/>
        </w:rPr>
        <w:t>）公共管理博士，知乎专栏</w:t>
      </w:r>
      <w:r>
        <w:rPr>
          <w:rFonts w:ascii="Helvetica" w:hAnsi="Helvetica"/>
          <w:color w:val="111111"/>
          <w:sz w:val="20"/>
          <w:szCs w:val="20"/>
          <w:shd w:val="clear" w:color="auto" w:fill="FFFFFF"/>
        </w:rPr>
        <w:t>“</w:t>
      </w:r>
      <w:r>
        <w:rPr>
          <w:rFonts w:ascii="Helvetica" w:hAnsi="Helvetica"/>
          <w:color w:val="111111"/>
          <w:sz w:val="20"/>
          <w:szCs w:val="20"/>
          <w:shd w:val="clear" w:color="auto" w:fill="FFFFFF"/>
        </w:rPr>
        <w:t>做学术是有趣的</w:t>
      </w:r>
      <w:r>
        <w:rPr>
          <w:rFonts w:ascii="Helvetica" w:hAnsi="Helvetica"/>
          <w:color w:val="111111"/>
          <w:sz w:val="20"/>
          <w:szCs w:val="20"/>
          <w:shd w:val="clear" w:color="auto" w:fill="FFFFFF"/>
        </w:rPr>
        <w:t>”</w:t>
      </w:r>
      <w:r>
        <w:rPr>
          <w:rFonts w:ascii="Helvetica" w:hAnsi="Helvetica"/>
          <w:color w:val="111111"/>
          <w:sz w:val="20"/>
          <w:szCs w:val="20"/>
          <w:shd w:val="clear" w:color="auto" w:fill="FFFFFF"/>
        </w:rPr>
        <w:t>及</w:t>
      </w:r>
      <w:proofErr w:type="gramStart"/>
      <w:r>
        <w:rPr>
          <w:rFonts w:ascii="Helvetica" w:hAnsi="Helvetica"/>
          <w:color w:val="111111"/>
          <w:sz w:val="20"/>
          <w:szCs w:val="20"/>
          <w:shd w:val="clear" w:color="auto" w:fill="FFFFFF"/>
        </w:rPr>
        <w:t>微信公众号</w:t>
      </w:r>
      <w:r>
        <w:rPr>
          <w:rFonts w:ascii="Helvetica" w:hAnsi="Helvetica"/>
          <w:color w:val="111111"/>
          <w:sz w:val="20"/>
          <w:szCs w:val="20"/>
          <w:shd w:val="clear" w:color="auto" w:fill="FFFFFF"/>
        </w:rPr>
        <w:t>“</w:t>
      </w:r>
      <w:r>
        <w:rPr>
          <w:rFonts w:ascii="Helvetica" w:hAnsi="Helvetica"/>
          <w:color w:val="111111"/>
          <w:sz w:val="20"/>
          <w:szCs w:val="20"/>
          <w:shd w:val="clear" w:color="auto" w:fill="FFFFFF"/>
        </w:rPr>
        <w:t>刀熊</w:t>
      </w:r>
      <w:proofErr w:type="gramEnd"/>
      <w:r>
        <w:rPr>
          <w:rFonts w:ascii="Helvetica" w:hAnsi="Helvetica"/>
          <w:color w:val="111111"/>
          <w:sz w:val="20"/>
          <w:szCs w:val="20"/>
          <w:shd w:val="clear" w:color="auto" w:fill="FFFFFF"/>
        </w:rPr>
        <w:t>说说</w:t>
      </w:r>
      <w:r>
        <w:rPr>
          <w:rFonts w:ascii="Helvetica" w:hAnsi="Helvetica"/>
          <w:color w:val="111111"/>
          <w:sz w:val="20"/>
          <w:szCs w:val="20"/>
          <w:shd w:val="clear" w:color="auto" w:fill="FFFFFF"/>
        </w:rPr>
        <w:t>”</w:t>
      </w:r>
      <w:r>
        <w:rPr>
          <w:rFonts w:ascii="Helvetica" w:hAnsi="Helvetica"/>
          <w:color w:val="111111"/>
          <w:sz w:val="20"/>
          <w:szCs w:val="20"/>
          <w:shd w:val="clear" w:color="auto" w:fill="FFFFFF"/>
        </w:rPr>
        <w:t>作者，现任美国加利福尼亚州立大学（</w:t>
      </w:r>
      <w:r>
        <w:rPr>
          <w:rFonts w:ascii="Helvetica" w:hAnsi="Helvetica"/>
          <w:color w:val="111111"/>
          <w:sz w:val="20"/>
          <w:szCs w:val="20"/>
          <w:shd w:val="clear" w:color="auto" w:fill="FFFFFF"/>
        </w:rPr>
        <w:t>California State University</w:t>
      </w:r>
      <w:r>
        <w:rPr>
          <w:rFonts w:ascii="Helvetica" w:hAnsi="Helvetica"/>
          <w:color w:val="111111"/>
          <w:sz w:val="20"/>
          <w:szCs w:val="20"/>
          <w:shd w:val="clear" w:color="auto" w:fill="FFFFFF"/>
        </w:rPr>
        <w:t>，</w:t>
      </w:r>
      <w:r>
        <w:rPr>
          <w:rFonts w:ascii="Helvetica" w:hAnsi="Helvetica"/>
          <w:color w:val="111111"/>
          <w:sz w:val="20"/>
          <w:szCs w:val="20"/>
          <w:shd w:val="clear" w:color="auto" w:fill="FFFFFF"/>
        </w:rPr>
        <w:t xml:space="preserve">Dominguez Hills </w:t>
      </w:r>
      <w:r>
        <w:rPr>
          <w:rFonts w:ascii="Helvetica" w:hAnsi="Helvetica"/>
          <w:color w:val="111111"/>
          <w:sz w:val="20"/>
          <w:szCs w:val="20"/>
          <w:shd w:val="clear" w:color="auto" w:fill="FFFFFF"/>
        </w:rPr>
        <w:t>）公共管理系助理教授，从事公共管理及非营利组织管理的研究与教学，长期关注用简单有趣的方式讲解社会科学研究方法。</w:t>
      </w:r>
    </w:p>
    <w:p w14:paraId="4F11E41A" w14:textId="77777777" w:rsidR="00983A97" w:rsidRPr="00983A97" w:rsidRDefault="00983A97" w:rsidP="00983A97">
      <w:pPr>
        <w:spacing w:line="360" w:lineRule="auto"/>
        <w:jc w:val="left"/>
        <w:rPr>
          <w:rFonts w:ascii="宋体" w:eastAsia="宋体" w:hAnsi="宋体"/>
          <w:sz w:val="28"/>
          <w:szCs w:val="32"/>
        </w:rPr>
      </w:pPr>
    </w:p>
    <w:p w14:paraId="676BE0CA" w14:textId="411838C5" w:rsidR="00DB0E7C" w:rsidRPr="00DB0E7C" w:rsidRDefault="00DB0E7C" w:rsidP="00DB0E7C">
      <w:pPr>
        <w:spacing w:line="360" w:lineRule="auto"/>
        <w:rPr>
          <w:rFonts w:ascii="宋体" w:eastAsia="宋体" w:hAnsi="宋体"/>
          <w:b/>
          <w:bCs/>
          <w:sz w:val="22"/>
          <w:szCs w:val="24"/>
        </w:rPr>
      </w:pPr>
      <w:r w:rsidRPr="00DB0E7C">
        <w:rPr>
          <w:rFonts w:ascii="宋体" w:eastAsia="宋体" w:hAnsi="宋体" w:hint="eastAsia"/>
          <w:b/>
          <w:bCs/>
          <w:sz w:val="22"/>
          <w:szCs w:val="24"/>
        </w:rPr>
        <w:t>打破学术的严肃滤镜：当研究成为一种智识冒险</w:t>
      </w:r>
    </w:p>
    <w:p w14:paraId="58D9BA77" w14:textId="44E7D0D7" w:rsidR="00DB0E7C" w:rsidRPr="00DB0E7C" w:rsidRDefault="00DB0E7C" w:rsidP="00DB0E7C">
      <w:pPr>
        <w:spacing w:line="360" w:lineRule="auto"/>
        <w:ind w:firstLine="420"/>
        <w:rPr>
          <w:rFonts w:ascii="宋体" w:eastAsia="宋体" w:hAnsi="宋体"/>
        </w:rPr>
      </w:pPr>
      <w:r w:rsidRPr="00DB0E7C">
        <w:rPr>
          <w:rFonts w:ascii="宋体" w:eastAsia="宋体" w:hAnsi="宋体" w:hint="eastAsia"/>
        </w:rPr>
        <w:t>《做研究是有趣的》颠覆了传统学术写作的刻板印象，以“朋友聊天”式的笔触，将社科研究从高不可攀的“象牙塔”拉回人间烟火。作者开篇即抛出核心观点：</w:t>
      </w:r>
      <w:r w:rsidRPr="00DB0E7C">
        <w:rPr>
          <w:rFonts w:ascii="宋体" w:eastAsia="宋体" w:hAnsi="宋体" w:hint="eastAsia"/>
          <w:b/>
          <w:bCs/>
        </w:rPr>
        <w:t>“研究是一种智识游戏，而游戏的本质是乐趣。”</w:t>
      </w:r>
      <w:r w:rsidRPr="00DB0E7C">
        <w:rPr>
          <w:rFonts w:ascii="宋体" w:eastAsia="宋体" w:hAnsi="宋体" w:hint="eastAsia"/>
        </w:rPr>
        <w:t xml:space="preserve"> 这种定义并非消解学术的严谨性，而是为学术新人撕掉“苦行僧式研究”的标签。书中以幽默的比喻将文献阅读比作“侦探破案”，将论文写作类比为“搭积木”，甚至调侃“写不出论文时不如去刷马桶”——这种轻松的表达方式，让学术研究的门槛从“高山”变为“缓坡”，既缓解了读者的焦虑，又点燃了探索的欲望。</w:t>
      </w:r>
    </w:p>
    <w:p w14:paraId="3FAA8738" w14:textId="6EAF0912" w:rsidR="00DB0E7C" w:rsidRDefault="00DB0E7C" w:rsidP="00DB0E7C">
      <w:pPr>
        <w:spacing w:line="360" w:lineRule="auto"/>
        <w:ind w:firstLine="420"/>
        <w:rPr>
          <w:rFonts w:ascii="宋体" w:eastAsia="宋体" w:hAnsi="宋体"/>
        </w:rPr>
      </w:pPr>
      <w:proofErr w:type="gramStart"/>
      <w:r w:rsidRPr="00DB0E7C">
        <w:rPr>
          <w:rFonts w:ascii="宋体" w:eastAsia="宋体" w:hAnsi="宋体" w:hint="eastAsia"/>
        </w:rPr>
        <w:t>刀熊强调</w:t>
      </w:r>
      <w:proofErr w:type="gramEnd"/>
      <w:r w:rsidRPr="00DB0E7C">
        <w:rPr>
          <w:rFonts w:ascii="宋体" w:eastAsia="宋体" w:hAnsi="宋体" w:hint="eastAsia"/>
        </w:rPr>
        <w:t>，研究者的核心动力应是“对世界和人类的好奇心”。书中列举的社会科学问题</w:t>
      </w:r>
      <w:r>
        <w:rPr>
          <w:rFonts w:ascii="宋体" w:eastAsia="宋体" w:hAnsi="宋体" w:hint="eastAsia"/>
        </w:rPr>
        <w:t>：</w:t>
      </w:r>
      <w:r w:rsidRPr="00DB0E7C">
        <w:rPr>
          <w:rFonts w:ascii="宋体" w:eastAsia="宋体" w:hAnsi="宋体" w:hint="eastAsia"/>
        </w:rPr>
        <w:t>从“为何人们会陷入爱河”到“收入差异如何影响世界观”</w:t>
      </w:r>
      <w:r>
        <w:rPr>
          <w:rFonts w:ascii="宋体" w:eastAsia="宋体" w:hAnsi="宋体" w:hint="eastAsia"/>
        </w:rPr>
        <w:t>，</w:t>
      </w:r>
      <w:r w:rsidRPr="00DB0E7C">
        <w:rPr>
          <w:rFonts w:ascii="宋体" w:eastAsia="宋体" w:hAnsi="宋体" w:hint="eastAsia"/>
        </w:rPr>
        <w:t>既荒诞又深刻，恰如作者所言：“社科研究不是实验室里的试管反应，而是对人性与社会关系的持续叩问。” 这种将宏大命题与日常困惑交织的叙事，让学术研究不再是冰冷的理论堆砌，而是充满温度的智识探险。</w:t>
      </w:r>
    </w:p>
    <w:p w14:paraId="6D0D77FA" w14:textId="009D66C8" w:rsidR="005B5EA9" w:rsidRPr="00DB0E7C" w:rsidRDefault="005B5EA9" w:rsidP="005B5EA9">
      <w:pPr>
        <w:spacing w:line="360" w:lineRule="auto"/>
        <w:ind w:firstLine="420"/>
        <w:jc w:val="center"/>
        <w:rPr>
          <w:rFonts w:ascii="宋体" w:eastAsia="宋体" w:hAnsi="宋体"/>
        </w:rPr>
      </w:pPr>
      <w:r w:rsidRPr="005B5EA9">
        <w:rPr>
          <w:rFonts w:ascii="宋体" w:eastAsia="宋体" w:hAnsi="宋体"/>
          <w:noProof/>
        </w:rPr>
        <w:drawing>
          <wp:inline distT="0" distB="0" distL="0" distR="0" wp14:anchorId="4919A812" wp14:editId="320F16B3">
            <wp:extent cx="2483106" cy="2390172"/>
            <wp:effectExtent l="0" t="0" r="0" b="0"/>
            <wp:docPr id="208085625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328" cy="241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24AAF" w14:textId="08D46402" w:rsidR="00DB0E7C" w:rsidRPr="00DB0E7C" w:rsidRDefault="00DB0E7C" w:rsidP="00DB0E7C">
      <w:pPr>
        <w:spacing w:line="360" w:lineRule="auto"/>
        <w:rPr>
          <w:rFonts w:ascii="宋体" w:eastAsia="宋体" w:hAnsi="宋体"/>
          <w:b/>
          <w:bCs/>
          <w:sz w:val="22"/>
          <w:szCs w:val="24"/>
        </w:rPr>
      </w:pPr>
      <w:r w:rsidRPr="00DB0E7C">
        <w:rPr>
          <w:rFonts w:ascii="宋体" w:eastAsia="宋体" w:hAnsi="宋体" w:hint="eastAsia"/>
          <w:b/>
          <w:bCs/>
          <w:sz w:val="22"/>
          <w:szCs w:val="24"/>
        </w:rPr>
        <w:t>从“菜鸟”到“玩家”：方法论背后的底层逻辑</w:t>
      </w:r>
    </w:p>
    <w:p w14:paraId="72C8FB96" w14:textId="49BDFB27" w:rsidR="00DB0E7C" w:rsidRPr="00DB0E7C" w:rsidRDefault="00DB0E7C" w:rsidP="00DB0E7C">
      <w:pPr>
        <w:spacing w:line="360" w:lineRule="auto"/>
        <w:ind w:firstLine="420"/>
        <w:rPr>
          <w:rFonts w:ascii="宋体" w:eastAsia="宋体" w:hAnsi="宋体"/>
        </w:rPr>
      </w:pPr>
      <w:r w:rsidRPr="00DB0E7C">
        <w:rPr>
          <w:rFonts w:ascii="宋体" w:eastAsia="宋体" w:hAnsi="宋体" w:hint="eastAsia"/>
        </w:rPr>
        <w:t>如果说好奇心是研究的燃料，方法论则是导航仪。</w:t>
      </w:r>
      <w:proofErr w:type="gramStart"/>
      <w:r w:rsidRPr="00DB0E7C">
        <w:rPr>
          <w:rFonts w:ascii="宋体" w:eastAsia="宋体" w:hAnsi="宋体" w:hint="eastAsia"/>
        </w:rPr>
        <w:t>刀熊在</w:t>
      </w:r>
      <w:proofErr w:type="gramEnd"/>
      <w:r w:rsidRPr="00DB0E7C">
        <w:rPr>
          <w:rFonts w:ascii="宋体" w:eastAsia="宋体" w:hAnsi="宋体" w:hint="eastAsia"/>
        </w:rPr>
        <w:t>书中构建了一套“新手友好型”研究框架，其核心在于</w:t>
      </w:r>
      <w:r w:rsidRPr="00DB0E7C">
        <w:rPr>
          <w:rFonts w:ascii="宋体" w:eastAsia="宋体" w:hAnsi="宋体" w:hint="eastAsia"/>
          <w:b/>
          <w:bCs/>
        </w:rPr>
        <w:t>“以问题驱动研究，而非以方法限制思维”</w:t>
      </w:r>
      <w:r w:rsidRPr="00DB0E7C">
        <w:rPr>
          <w:rFonts w:ascii="宋体" w:eastAsia="宋体" w:hAnsi="宋体" w:hint="eastAsia"/>
        </w:rPr>
        <w:t>。例如，在“如何选题”一章中，作者提出“三环模型”：兴趣点、学术空白与社会价值的交汇处才是理想选题。这</w:t>
      </w:r>
      <w:r w:rsidRPr="00DB0E7C">
        <w:rPr>
          <w:rFonts w:ascii="宋体" w:eastAsia="宋体" w:hAnsi="宋体" w:hint="eastAsia"/>
        </w:rPr>
        <w:lastRenderedPageBreak/>
        <w:t>种思路既避免了“为创新而创新”的陷阱，又规避了“大题小做”的尴尬。</w:t>
      </w:r>
    </w:p>
    <w:p w14:paraId="2368A593" w14:textId="77777777" w:rsidR="00DB0E7C" w:rsidRDefault="00DB0E7C" w:rsidP="00DB0E7C">
      <w:pPr>
        <w:spacing w:line="360" w:lineRule="auto"/>
        <w:ind w:firstLine="420"/>
        <w:rPr>
          <w:rFonts w:ascii="宋体" w:eastAsia="宋体" w:hAnsi="宋体"/>
        </w:rPr>
      </w:pPr>
      <w:r w:rsidRPr="00DB0E7C">
        <w:rPr>
          <w:rFonts w:ascii="宋体" w:eastAsia="宋体" w:hAnsi="宋体" w:hint="eastAsia"/>
        </w:rPr>
        <w:t>书中对文献阅读的剖析尤为精彩。</w:t>
      </w:r>
      <w:proofErr w:type="gramStart"/>
      <w:r w:rsidRPr="00DB0E7C">
        <w:rPr>
          <w:rFonts w:ascii="宋体" w:eastAsia="宋体" w:hAnsi="宋体" w:hint="eastAsia"/>
        </w:rPr>
        <w:t>刀熊将</w:t>
      </w:r>
      <w:proofErr w:type="gramEnd"/>
      <w:r w:rsidRPr="00DB0E7C">
        <w:rPr>
          <w:rFonts w:ascii="宋体" w:eastAsia="宋体" w:hAnsi="宋体" w:hint="eastAsia"/>
        </w:rPr>
        <w:t>文献分为“地图型”“工具型”“灵感型”三类，并提出“挑战式阅读法”：带着批判性思维与文献对话，甚至主动寻找其逻辑漏洞。这种“假想敌”策略不仅训练学术思辨能力，更培养了研究者“站在巨人肩上眺望”的视野。而“文献笔记法”中强调的“问题-方法-结论-疑问”四步记录法，则像一把手术刀，精准解剖庞杂的学术文本。</w:t>
      </w:r>
    </w:p>
    <w:p w14:paraId="4EB1D905" w14:textId="036D5F3C" w:rsidR="005B5EA9" w:rsidRPr="005B5EA9" w:rsidRDefault="005B5EA9" w:rsidP="00DB0E7C">
      <w:pPr>
        <w:spacing w:line="360" w:lineRule="auto"/>
        <w:ind w:firstLine="420"/>
        <w:rPr>
          <w:rFonts w:ascii="宋体" w:eastAsia="宋体" w:hAnsi="宋体"/>
          <w:b/>
          <w:bCs/>
        </w:rPr>
      </w:pPr>
    </w:p>
    <w:p w14:paraId="3F48412D" w14:textId="006D4CCF" w:rsidR="005B5EA9" w:rsidRPr="00DB0E7C" w:rsidRDefault="005B5EA9" w:rsidP="005B5EA9">
      <w:pPr>
        <w:spacing w:line="360" w:lineRule="auto"/>
        <w:ind w:firstLine="420"/>
        <w:jc w:val="center"/>
        <w:rPr>
          <w:rFonts w:ascii="宋体" w:eastAsia="宋体" w:hAnsi="宋体"/>
        </w:rPr>
      </w:pPr>
      <w:r w:rsidRPr="005B5EA9">
        <w:rPr>
          <w:rFonts w:ascii="宋体" w:eastAsia="宋体" w:hAnsi="宋体"/>
          <w:noProof/>
        </w:rPr>
        <w:drawing>
          <wp:inline distT="0" distB="0" distL="0" distR="0" wp14:anchorId="7C2854D2" wp14:editId="45BB8814">
            <wp:extent cx="2735460" cy="2424896"/>
            <wp:effectExtent l="0" t="0" r="8255" b="0"/>
            <wp:docPr id="61869067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690678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65456" cy="245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BF3D2F" w14:textId="36FC4E33" w:rsidR="00DB0E7C" w:rsidRPr="00DB0E7C" w:rsidRDefault="00DB0E7C" w:rsidP="00DB0E7C">
      <w:pPr>
        <w:spacing w:line="360" w:lineRule="auto"/>
        <w:rPr>
          <w:rFonts w:ascii="宋体" w:eastAsia="宋体" w:hAnsi="宋体"/>
          <w:b/>
          <w:bCs/>
          <w:sz w:val="22"/>
          <w:szCs w:val="24"/>
        </w:rPr>
      </w:pPr>
      <w:r w:rsidRPr="00DB0E7C">
        <w:rPr>
          <w:rFonts w:ascii="宋体" w:eastAsia="宋体" w:hAnsi="宋体" w:hint="eastAsia"/>
          <w:b/>
          <w:bCs/>
          <w:sz w:val="22"/>
          <w:szCs w:val="24"/>
        </w:rPr>
        <w:t>写作即修行：在学术表达中重构自我</w:t>
      </w:r>
    </w:p>
    <w:p w14:paraId="23063B68" w14:textId="74EDC23B" w:rsidR="00DB0E7C" w:rsidRPr="00DB0E7C" w:rsidRDefault="00DB0E7C" w:rsidP="00DB0E7C">
      <w:pPr>
        <w:spacing w:line="360" w:lineRule="auto"/>
        <w:ind w:firstLine="420"/>
        <w:rPr>
          <w:rFonts w:ascii="宋体" w:eastAsia="宋体" w:hAnsi="宋体"/>
        </w:rPr>
      </w:pPr>
      <w:proofErr w:type="gramStart"/>
      <w:r w:rsidRPr="00DB0E7C">
        <w:rPr>
          <w:rFonts w:ascii="宋体" w:eastAsia="宋体" w:hAnsi="宋体" w:hint="eastAsia"/>
        </w:rPr>
        <w:t>刀熊对</w:t>
      </w:r>
      <w:proofErr w:type="gramEnd"/>
      <w:r w:rsidRPr="00DB0E7C">
        <w:rPr>
          <w:rFonts w:ascii="宋体" w:eastAsia="宋体" w:hAnsi="宋体" w:hint="eastAsia"/>
        </w:rPr>
        <w:t>学术写作的诠释充满哲学意味：“论文不是成果的展示，而是思维的显性化过程。” 书中提出“金字塔写作法”，主张以结论为塔尖，逐层向下展开论证，这种结构既符合学术规范，又暗合人类认知规律。更令人耳目一新的是“反馈论文”训练法——通过模拟同行评议，逼迫写作者跳出自我陶醉的陷阱。</w:t>
      </w:r>
    </w:p>
    <w:p w14:paraId="4121CF56" w14:textId="77777777" w:rsidR="00DB0E7C" w:rsidRDefault="00DB0E7C" w:rsidP="00DB0E7C">
      <w:pPr>
        <w:spacing w:line="360" w:lineRule="auto"/>
        <w:ind w:firstLine="420"/>
        <w:rPr>
          <w:rFonts w:ascii="宋体" w:eastAsia="宋体" w:hAnsi="宋体"/>
        </w:rPr>
      </w:pPr>
      <w:r w:rsidRPr="00DB0E7C">
        <w:rPr>
          <w:rFonts w:ascii="宋体" w:eastAsia="宋体" w:hAnsi="宋体" w:hint="eastAsia"/>
        </w:rPr>
        <w:t>针对社科研究常见的“理论焦虑”，作者给出犀利建议：“理论不是用来装点门面的奢侈品，而是解剖问题的显微镜。” 书中以“变量梳理法”为例，演示如何将抽象理论转化为可操作的假设，例如研究“社区凝聚力”时，通过拆解“居民互动频率”“公共空间利用率”等变量，让理论真正服务于实证。这种“化繁为简”的能力，正是学术新人的</w:t>
      </w:r>
      <w:proofErr w:type="gramStart"/>
      <w:r w:rsidRPr="00DB0E7C">
        <w:rPr>
          <w:rFonts w:ascii="宋体" w:eastAsia="宋体" w:hAnsi="宋体" w:hint="eastAsia"/>
        </w:rPr>
        <w:t>破局关键</w:t>
      </w:r>
      <w:proofErr w:type="gramEnd"/>
      <w:r w:rsidRPr="00DB0E7C">
        <w:rPr>
          <w:rFonts w:ascii="宋体" w:eastAsia="宋体" w:hAnsi="宋体" w:hint="eastAsia"/>
        </w:rPr>
        <w:t>。</w:t>
      </w:r>
    </w:p>
    <w:p w14:paraId="7CD3A0FE" w14:textId="3645C29A" w:rsidR="005B5EA9" w:rsidRPr="00DB0E7C" w:rsidRDefault="005B5EA9" w:rsidP="005B5EA9">
      <w:pPr>
        <w:spacing w:line="360" w:lineRule="auto"/>
        <w:ind w:firstLine="420"/>
        <w:jc w:val="center"/>
        <w:rPr>
          <w:rFonts w:ascii="宋体" w:eastAsia="宋体" w:hAnsi="宋体"/>
        </w:rPr>
      </w:pPr>
      <w:r w:rsidRPr="005B5EA9">
        <w:rPr>
          <w:rFonts w:ascii="宋体" w:eastAsia="宋体" w:hAnsi="宋体"/>
          <w:b/>
          <w:bCs/>
          <w:noProof/>
        </w:rPr>
        <w:lastRenderedPageBreak/>
        <w:drawing>
          <wp:inline distT="0" distB="0" distL="0" distR="0" wp14:anchorId="2D4768E9" wp14:editId="3B186608">
            <wp:extent cx="2828189" cy="1846162"/>
            <wp:effectExtent l="0" t="0" r="0" b="1905"/>
            <wp:docPr id="50595099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810" cy="184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C1683C" w14:textId="24CD0B45" w:rsidR="00DB0E7C" w:rsidRPr="00DB0E7C" w:rsidRDefault="00DB0E7C" w:rsidP="00DB0E7C">
      <w:pPr>
        <w:spacing w:line="360" w:lineRule="auto"/>
        <w:rPr>
          <w:rFonts w:ascii="宋体" w:eastAsia="宋体" w:hAnsi="宋体"/>
          <w:b/>
          <w:bCs/>
          <w:sz w:val="22"/>
          <w:szCs w:val="24"/>
        </w:rPr>
      </w:pPr>
      <w:r w:rsidRPr="00DB0E7C">
        <w:rPr>
          <w:rFonts w:ascii="宋体" w:eastAsia="宋体" w:hAnsi="宋体" w:hint="eastAsia"/>
          <w:b/>
          <w:bCs/>
          <w:sz w:val="22"/>
          <w:szCs w:val="24"/>
        </w:rPr>
        <w:t>学术生态的反思：在</w:t>
      </w:r>
      <w:bookmarkStart w:id="0" w:name="_GoBack"/>
      <w:bookmarkEnd w:id="0"/>
      <w:r w:rsidRPr="00DB0E7C">
        <w:rPr>
          <w:rFonts w:ascii="宋体" w:eastAsia="宋体" w:hAnsi="宋体" w:hint="eastAsia"/>
          <w:b/>
          <w:bCs/>
          <w:sz w:val="22"/>
          <w:szCs w:val="24"/>
        </w:rPr>
        <w:t>缝隙中寻找光</w:t>
      </w:r>
    </w:p>
    <w:p w14:paraId="5514D643" w14:textId="1894BA02" w:rsidR="00DB0E7C" w:rsidRPr="00DB0E7C" w:rsidRDefault="00DB0E7C" w:rsidP="00DB0E7C">
      <w:pPr>
        <w:spacing w:line="360" w:lineRule="auto"/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作者</w:t>
      </w:r>
      <w:r w:rsidRPr="00DB0E7C">
        <w:rPr>
          <w:rFonts w:ascii="宋体" w:eastAsia="宋体" w:hAnsi="宋体" w:hint="eastAsia"/>
        </w:rPr>
        <w:t>并未止步于技术指导，而是以海外学者的视角，犀利剖析学术圈的明暗面。书中揭露了“论文流水线生产”的异化现象，同时提出“研究者尊严”命题：当学术成为绩效指标，研究者如何保持初心？ 作者给出的答案是“成长性思维”——将挫折视为迭代机会，例如将</w:t>
      </w:r>
      <w:proofErr w:type="gramStart"/>
      <w:r w:rsidRPr="00DB0E7C">
        <w:rPr>
          <w:rFonts w:ascii="宋体" w:eastAsia="宋体" w:hAnsi="宋体" w:hint="eastAsia"/>
        </w:rPr>
        <w:t>拒稿信</w:t>
      </w:r>
      <w:proofErr w:type="gramEnd"/>
      <w:r w:rsidRPr="00DB0E7C">
        <w:rPr>
          <w:rFonts w:ascii="宋体" w:eastAsia="宋体" w:hAnsi="宋体" w:hint="eastAsia"/>
        </w:rPr>
        <w:t>转化为修改指南，把学术会议从“成果展销会”变为“思想碰撞场”。</w:t>
      </w:r>
    </w:p>
    <w:p w14:paraId="1B6CB523" w14:textId="77777777" w:rsidR="00DB0E7C" w:rsidRPr="00DB0E7C" w:rsidRDefault="00DB0E7C" w:rsidP="00DB0E7C">
      <w:pPr>
        <w:spacing w:line="360" w:lineRule="auto"/>
        <w:ind w:firstLine="420"/>
        <w:rPr>
          <w:rFonts w:ascii="宋体" w:eastAsia="宋体" w:hAnsi="宋体"/>
        </w:rPr>
      </w:pPr>
      <w:r w:rsidRPr="00DB0E7C">
        <w:rPr>
          <w:rFonts w:ascii="宋体" w:eastAsia="宋体" w:hAnsi="宋体" w:hint="eastAsia"/>
        </w:rPr>
        <w:t>更可贵的是，书中专章探讨“学术之外的学者日常”，通过“学术会议奇遇记”等轶事，展现研究者作为“完整的人”的鲜活面貌。这种对学术生态的全景式观察，既为新人预警潜藏暗礁，也为其注入坚持的勇气。</w:t>
      </w:r>
    </w:p>
    <w:p w14:paraId="72FA10AE" w14:textId="3CCE6F8D" w:rsidR="00DB0E7C" w:rsidRPr="00DB0E7C" w:rsidRDefault="00DB0E7C" w:rsidP="00DB0E7C">
      <w:pPr>
        <w:spacing w:line="360" w:lineRule="auto"/>
        <w:rPr>
          <w:rFonts w:ascii="宋体" w:eastAsia="宋体" w:hAnsi="宋体"/>
          <w:b/>
          <w:bCs/>
          <w:sz w:val="22"/>
          <w:szCs w:val="24"/>
        </w:rPr>
      </w:pPr>
      <w:r w:rsidRPr="00DB0E7C">
        <w:rPr>
          <w:rFonts w:ascii="宋体" w:eastAsia="宋体" w:hAnsi="宋体" w:hint="eastAsia"/>
          <w:b/>
          <w:bCs/>
          <w:sz w:val="22"/>
          <w:szCs w:val="24"/>
        </w:rPr>
        <w:t>超越学科的启示：社科思维作为人生方法论</w:t>
      </w:r>
    </w:p>
    <w:p w14:paraId="7E5EE0CA" w14:textId="36A979C2" w:rsidR="00DB0E7C" w:rsidRPr="00DB0E7C" w:rsidRDefault="00DB0E7C" w:rsidP="00DB0E7C">
      <w:pPr>
        <w:spacing w:line="360" w:lineRule="auto"/>
        <w:ind w:firstLine="420"/>
        <w:rPr>
          <w:rFonts w:ascii="宋体" w:eastAsia="宋体" w:hAnsi="宋体"/>
        </w:rPr>
      </w:pPr>
      <w:r w:rsidRPr="00DB0E7C">
        <w:rPr>
          <w:rFonts w:ascii="宋体" w:eastAsia="宋体" w:hAnsi="宋体" w:hint="eastAsia"/>
        </w:rPr>
        <w:t>本书的深层价值在于，它将研究思维升华为一种普适的认知工具。“变量思维”可用来</w:t>
      </w:r>
      <w:proofErr w:type="gramStart"/>
      <w:r w:rsidRPr="00DB0E7C">
        <w:rPr>
          <w:rFonts w:ascii="宋体" w:eastAsia="宋体" w:hAnsi="宋体" w:hint="eastAsia"/>
        </w:rPr>
        <w:t>分析职场人际</w:t>
      </w:r>
      <w:proofErr w:type="gramEnd"/>
      <w:r w:rsidRPr="00DB0E7C">
        <w:rPr>
          <w:rFonts w:ascii="宋体" w:eastAsia="宋体" w:hAnsi="宋体" w:hint="eastAsia"/>
        </w:rPr>
        <w:t>矛盾，“文献批判法”能帮助大众甄别网络信息真伪。正如作者所言：</w:t>
      </w:r>
      <w:r w:rsidRPr="00DB0E7C">
        <w:rPr>
          <w:rFonts w:ascii="宋体" w:eastAsia="宋体" w:hAnsi="宋体" w:hint="eastAsia"/>
          <w:b/>
          <w:bCs/>
        </w:rPr>
        <w:t>“社科研究本质上是一种哲学性关怀——对人类存在方式的永恒追问。”</w:t>
      </w:r>
      <w:r w:rsidRPr="00DB0E7C">
        <w:rPr>
          <w:rFonts w:ascii="宋体" w:eastAsia="宋体" w:hAnsi="宋体" w:hint="eastAsia"/>
        </w:rPr>
        <w:t xml:space="preserve"> 这种跨界思维，使得本书不仅是学术指南，更成为现代公民的思维训练手册。</w:t>
      </w:r>
    </w:p>
    <w:p w14:paraId="11D49637" w14:textId="2BB60CC1" w:rsidR="00DB0E7C" w:rsidRPr="00DB0E7C" w:rsidRDefault="00DB0E7C" w:rsidP="00DB0E7C">
      <w:pPr>
        <w:spacing w:line="360" w:lineRule="auto"/>
        <w:rPr>
          <w:rFonts w:ascii="宋体" w:eastAsia="宋体" w:hAnsi="宋体"/>
          <w:b/>
          <w:bCs/>
          <w:sz w:val="22"/>
          <w:szCs w:val="24"/>
        </w:rPr>
      </w:pPr>
      <w:r w:rsidRPr="00DB0E7C">
        <w:rPr>
          <w:rFonts w:ascii="宋体" w:eastAsia="宋体" w:hAnsi="宋体" w:hint="eastAsia"/>
          <w:b/>
          <w:bCs/>
          <w:sz w:val="22"/>
          <w:szCs w:val="24"/>
        </w:rPr>
        <w:t>在不确定的世界中锚</w:t>
      </w:r>
      <w:proofErr w:type="gramStart"/>
      <w:r w:rsidRPr="00DB0E7C">
        <w:rPr>
          <w:rFonts w:ascii="宋体" w:eastAsia="宋体" w:hAnsi="宋体" w:hint="eastAsia"/>
          <w:b/>
          <w:bCs/>
          <w:sz w:val="22"/>
          <w:szCs w:val="24"/>
        </w:rPr>
        <w:t>定思想</w:t>
      </w:r>
      <w:proofErr w:type="gramEnd"/>
      <w:r w:rsidRPr="00DB0E7C">
        <w:rPr>
          <w:rFonts w:ascii="宋体" w:eastAsia="宋体" w:hAnsi="宋体" w:hint="eastAsia"/>
          <w:b/>
          <w:bCs/>
          <w:sz w:val="22"/>
          <w:szCs w:val="24"/>
        </w:rPr>
        <w:t>的坐标</w:t>
      </w:r>
    </w:p>
    <w:p w14:paraId="670E1E02" w14:textId="2393809E" w:rsidR="004A4FF8" w:rsidRDefault="00DB0E7C" w:rsidP="00DB0E7C">
      <w:pPr>
        <w:spacing w:line="360" w:lineRule="auto"/>
        <w:ind w:firstLine="420"/>
        <w:rPr>
          <w:rFonts w:ascii="宋体" w:eastAsia="宋体" w:hAnsi="宋体"/>
          <w:b/>
          <w:bCs/>
        </w:rPr>
      </w:pPr>
      <w:r w:rsidRPr="00DB0E7C">
        <w:rPr>
          <w:rFonts w:ascii="宋体" w:eastAsia="宋体" w:hAnsi="宋体" w:hint="eastAsia"/>
        </w:rPr>
        <w:t>《做研究是有趣的》像一盏明灯，为迷茫的学术新人照亮前路，也为普通读者打开认知升级的通道。它告诉我们：研究不是苦役，而是用理性探索感性的过程；学术不必完美，但需真诚；知识未必改变世界，但能重塑自我。在这个信息爆炸的时代，</w:t>
      </w:r>
      <w:proofErr w:type="gramStart"/>
      <w:r w:rsidRPr="00DB0E7C">
        <w:rPr>
          <w:rFonts w:ascii="宋体" w:eastAsia="宋体" w:hAnsi="宋体" w:hint="eastAsia"/>
        </w:rPr>
        <w:t>刀熊用</w:t>
      </w:r>
      <w:proofErr w:type="gramEnd"/>
      <w:r w:rsidRPr="00DB0E7C">
        <w:rPr>
          <w:rFonts w:ascii="宋体" w:eastAsia="宋体" w:hAnsi="宋体" w:hint="eastAsia"/>
        </w:rPr>
        <w:t>一本书证明了：</w:t>
      </w:r>
      <w:r w:rsidRPr="00DB0E7C">
        <w:rPr>
          <w:rFonts w:ascii="宋体" w:eastAsia="宋体" w:hAnsi="宋体" w:hint="eastAsia"/>
          <w:b/>
          <w:bCs/>
        </w:rPr>
        <w:t>真正的学术精神，永远始于好奇，终于自由。</w:t>
      </w:r>
    </w:p>
    <w:p w14:paraId="667A376E" w14:textId="57C9CA4B" w:rsidR="005B5EA9" w:rsidRPr="005B5EA9" w:rsidRDefault="005B5EA9" w:rsidP="005B5EA9">
      <w:pPr>
        <w:spacing w:line="360" w:lineRule="auto"/>
        <w:ind w:firstLine="420"/>
        <w:jc w:val="center"/>
        <w:rPr>
          <w:rFonts w:ascii="宋体" w:eastAsia="宋体" w:hAnsi="宋体"/>
        </w:rPr>
      </w:pPr>
      <w:r w:rsidRPr="005B5EA9">
        <w:rPr>
          <w:rFonts w:ascii="宋体" w:eastAsia="宋体" w:hAnsi="宋体"/>
          <w:noProof/>
        </w:rPr>
        <w:lastRenderedPageBreak/>
        <w:drawing>
          <wp:inline distT="0" distB="0" distL="0" distR="0" wp14:anchorId="682927C0" wp14:editId="4B273B3D">
            <wp:extent cx="2433071" cy="3194613"/>
            <wp:effectExtent l="0" t="0" r="5715" b="6350"/>
            <wp:docPr id="164840877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133" cy="3201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2D4A8" w14:textId="77777777" w:rsidR="00DB0E7C" w:rsidRDefault="00DB0E7C" w:rsidP="00DB0E7C">
      <w:pPr>
        <w:spacing w:line="360" w:lineRule="auto"/>
        <w:ind w:firstLine="420"/>
        <w:jc w:val="right"/>
        <w:rPr>
          <w:rFonts w:ascii="宋体" w:eastAsia="宋体" w:hAnsi="宋体"/>
        </w:rPr>
      </w:pPr>
    </w:p>
    <w:p w14:paraId="06185185" w14:textId="4E8B2B8E" w:rsidR="00DB0E7C" w:rsidRDefault="00DB0E7C" w:rsidP="00DB0E7C">
      <w:pPr>
        <w:spacing w:line="360" w:lineRule="auto"/>
        <w:ind w:firstLine="420"/>
        <w:jc w:val="right"/>
        <w:rPr>
          <w:rFonts w:ascii="宋体" w:eastAsia="宋体" w:hAnsi="宋体"/>
          <w:b/>
          <w:bCs/>
        </w:rPr>
      </w:pPr>
      <w:r w:rsidRPr="005B5EA9">
        <w:rPr>
          <w:rFonts w:ascii="宋体" w:eastAsia="宋体" w:hAnsi="宋体" w:hint="eastAsia"/>
          <w:b/>
          <w:bCs/>
        </w:rPr>
        <w:t>华西临床医学院2022级本科生 杨子嫣</w:t>
      </w:r>
    </w:p>
    <w:p w14:paraId="443D5892" w14:textId="77777777" w:rsidR="00983A97" w:rsidRDefault="00983A97" w:rsidP="00DB0E7C">
      <w:pPr>
        <w:spacing w:line="360" w:lineRule="auto"/>
        <w:ind w:firstLine="420"/>
        <w:jc w:val="right"/>
        <w:rPr>
          <w:rFonts w:ascii="宋体" w:eastAsia="宋体" w:hAnsi="宋体"/>
          <w:b/>
          <w:bCs/>
        </w:rPr>
      </w:pPr>
    </w:p>
    <w:p w14:paraId="265BDE76" w14:textId="77777777" w:rsidR="00983A97" w:rsidRPr="00E649B1" w:rsidRDefault="00983A97" w:rsidP="00983A97">
      <w:pPr>
        <w:pStyle w:val="a6"/>
        <w:widowControl/>
        <w:numPr>
          <w:ilvl w:val="0"/>
          <w:numId w:val="1"/>
        </w:numPr>
        <w:shd w:val="clear" w:color="auto" w:fill="FFFFFF"/>
        <w:contextualSpacing w:val="0"/>
        <w:jc w:val="left"/>
        <w:outlineLvl w:val="0"/>
        <w:rPr>
          <w:rFonts w:ascii="Helvetica" w:eastAsia="宋体" w:hAnsi="Helvetica" w:cs="宋体"/>
          <w:b/>
          <w:bCs/>
          <w:color w:val="494949"/>
          <w:kern w:val="36"/>
          <w:sz w:val="39"/>
          <w:szCs w:val="39"/>
        </w:rPr>
      </w:pPr>
      <w:r w:rsidRPr="00E649B1">
        <w:rPr>
          <w:rFonts w:ascii="Helvetica" w:eastAsia="宋体" w:hAnsi="Helvetica" w:cs="宋体"/>
          <w:b/>
          <w:bCs/>
          <w:color w:val="494949"/>
          <w:kern w:val="36"/>
          <w:sz w:val="39"/>
          <w:szCs w:val="39"/>
        </w:rPr>
        <w:t>研究的方法</w:t>
      </w:r>
    </w:p>
    <w:p w14:paraId="2D721ED3" w14:textId="77777777" w:rsidR="00983A97" w:rsidRPr="002E7E9A" w:rsidRDefault="00983A97" w:rsidP="00983A97">
      <w:pPr>
        <w:widowControl/>
        <w:shd w:val="clear" w:color="auto" w:fill="FFFFFF"/>
        <w:jc w:val="center"/>
        <w:rPr>
          <w:rFonts w:ascii="Helvetica" w:eastAsia="宋体" w:hAnsi="Helvetica" w:cs="宋体"/>
          <w:color w:val="111111"/>
          <w:kern w:val="0"/>
          <w:sz w:val="20"/>
          <w:szCs w:val="20"/>
        </w:rPr>
      </w:pPr>
      <w:r>
        <w:rPr>
          <w:rFonts w:ascii="Helvetica" w:eastAsia="宋体" w:hAnsi="Helvetica" w:cs="宋体"/>
          <w:noProof/>
          <w:color w:val="3377AA"/>
          <w:kern w:val="0"/>
          <w:sz w:val="20"/>
          <w:szCs w:val="20"/>
        </w:rPr>
        <w:drawing>
          <wp:inline distT="0" distB="0" distL="0" distR="0" wp14:anchorId="626B6550" wp14:editId="4D1AA05D">
            <wp:extent cx="2575560" cy="3646170"/>
            <wp:effectExtent l="0" t="0" r="0" b="0"/>
            <wp:docPr id="6" name="图片 6" descr="研究的方法">
              <a:hlinkClick xmlns:a="http://schemas.openxmlformats.org/drawingml/2006/main" r:id="rId16" tooltip="&quot;研究的方法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研究的方法">
                      <a:hlinkClick r:id="rId16" tooltip="&quot;研究的方法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364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BBF05" w14:textId="39FB8E19" w:rsidR="00983A97" w:rsidRDefault="00983A97" w:rsidP="00983A97">
      <w:pPr>
        <w:spacing w:line="360" w:lineRule="auto"/>
        <w:ind w:firstLine="420"/>
        <w:jc w:val="left"/>
        <w:rPr>
          <w:rFonts w:ascii="宋体" w:eastAsia="宋体" w:hAnsi="宋体"/>
          <w:b/>
          <w:bCs/>
        </w:rPr>
      </w:pPr>
      <w:r w:rsidRPr="002E7E9A">
        <w:rPr>
          <w:rFonts w:ascii="Arial" w:eastAsia="宋体" w:hAnsi="Arial" w:cs="Arial"/>
          <w:color w:val="666666"/>
          <w:kern w:val="0"/>
          <w:sz w:val="20"/>
          <w:szCs w:val="20"/>
        </w:rPr>
        <w:t>作者</w:t>
      </w:r>
      <w:r w:rsidRPr="002E7E9A">
        <w:rPr>
          <w:rFonts w:ascii="Helvetica" w:eastAsia="宋体" w:hAnsi="Helvetica" w:cs="宋体"/>
          <w:color w:val="111111"/>
          <w:kern w:val="0"/>
          <w:sz w:val="20"/>
          <w:szCs w:val="20"/>
        </w:rPr>
        <w:t>: </w:t>
      </w:r>
      <w:hyperlink r:id="rId18" w:history="1">
        <w:r w:rsidRPr="002E7E9A">
          <w:rPr>
            <w:rFonts w:ascii="Helvetica" w:eastAsia="宋体" w:hAnsi="Helvetica" w:cs="宋体"/>
            <w:color w:val="3377AA"/>
            <w:kern w:val="0"/>
            <w:sz w:val="20"/>
            <w:szCs w:val="20"/>
          </w:rPr>
          <w:t>[</w:t>
        </w:r>
        <w:r w:rsidRPr="002E7E9A">
          <w:rPr>
            <w:rFonts w:ascii="Helvetica" w:eastAsia="宋体" w:hAnsi="Helvetica" w:cs="宋体"/>
            <w:color w:val="3377AA"/>
            <w:kern w:val="0"/>
            <w:sz w:val="20"/>
            <w:szCs w:val="20"/>
          </w:rPr>
          <w:t>美</w:t>
        </w:r>
        <w:r w:rsidRPr="002E7E9A">
          <w:rPr>
            <w:rFonts w:ascii="Helvetica" w:eastAsia="宋体" w:hAnsi="Helvetica" w:cs="宋体"/>
            <w:color w:val="3377AA"/>
            <w:kern w:val="0"/>
            <w:sz w:val="20"/>
            <w:szCs w:val="20"/>
          </w:rPr>
          <w:t>]</w:t>
        </w:r>
        <w:r w:rsidRPr="002E7E9A">
          <w:rPr>
            <w:rFonts w:ascii="Helvetica" w:eastAsia="宋体" w:hAnsi="Helvetica" w:cs="宋体"/>
            <w:color w:val="3377AA"/>
            <w:kern w:val="0"/>
            <w:sz w:val="20"/>
            <w:szCs w:val="20"/>
          </w:rPr>
          <w:t>墨</w:t>
        </w:r>
        <w:proofErr w:type="gramStart"/>
        <w:r w:rsidRPr="002E7E9A">
          <w:rPr>
            <w:rFonts w:ascii="Helvetica" w:eastAsia="宋体" w:hAnsi="Helvetica" w:cs="宋体"/>
            <w:color w:val="3377AA"/>
            <w:kern w:val="0"/>
            <w:sz w:val="20"/>
            <w:szCs w:val="20"/>
          </w:rPr>
          <w:t>磊</w:t>
        </w:r>
        <w:proofErr w:type="gramEnd"/>
        <w:r w:rsidRPr="002E7E9A">
          <w:rPr>
            <w:rFonts w:ascii="Helvetica" w:eastAsia="宋体" w:hAnsi="Helvetica" w:cs="宋体"/>
            <w:color w:val="3377AA"/>
            <w:kern w:val="0"/>
            <w:sz w:val="20"/>
            <w:szCs w:val="20"/>
          </w:rPr>
          <w:t>宁</w:t>
        </w:r>
      </w:hyperlink>
      <w:r w:rsidRPr="002E7E9A">
        <w:rPr>
          <w:rFonts w:ascii="Helvetica" w:eastAsia="宋体" w:hAnsi="Helvetica" w:cs="宋体"/>
          <w:color w:val="111111"/>
          <w:kern w:val="0"/>
          <w:sz w:val="20"/>
          <w:szCs w:val="20"/>
        </w:rPr>
        <w:t> / </w:t>
      </w:r>
      <w:hyperlink r:id="rId19" w:history="1">
        <w:r w:rsidRPr="002E7E9A">
          <w:rPr>
            <w:rFonts w:ascii="Helvetica" w:eastAsia="宋体" w:hAnsi="Helvetica" w:cs="宋体"/>
            <w:color w:val="3377AA"/>
            <w:kern w:val="0"/>
            <w:sz w:val="20"/>
            <w:szCs w:val="20"/>
          </w:rPr>
          <w:t>[</w:t>
        </w:r>
        <w:r w:rsidRPr="002E7E9A">
          <w:rPr>
            <w:rFonts w:ascii="Helvetica" w:eastAsia="宋体" w:hAnsi="Helvetica" w:cs="宋体"/>
            <w:color w:val="3377AA"/>
            <w:kern w:val="0"/>
            <w:sz w:val="20"/>
            <w:szCs w:val="20"/>
          </w:rPr>
          <w:t>加</w:t>
        </w:r>
        <w:r w:rsidRPr="002E7E9A">
          <w:rPr>
            <w:rFonts w:ascii="Helvetica" w:eastAsia="宋体" w:hAnsi="Helvetica" w:cs="宋体"/>
            <w:color w:val="3377AA"/>
            <w:kern w:val="0"/>
            <w:sz w:val="20"/>
            <w:szCs w:val="20"/>
          </w:rPr>
          <w:t>]</w:t>
        </w:r>
        <w:proofErr w:type="gramStart"/>
        <w:r w:rsidRPr="002E7E9A">
          <w:rPr>
            <w:rFonts w:ascii="Helvetica" w:eastAsia="宋体" w:hAnsi="Helvetica" w:cs="宋体"/>
            <w:color w:val="3377AA"/>
            <w:kern w:val="0"/>
            <w:sz w:val="20"/>
            <w:szCs w:val="20"/>
          </w:rPr>
          <w:t>雷勤风</w:t>
        </w:r>
        <w:proofErr w:type="gramEnd"/>
      </w:hyperlink>
      <w:r w:rsidRPr="002E7E9A">
        <w:rPr>
          <w:rFonts w:ascii="Helvetica" w:eastAsia="宋体" w:hAnsi="Helvetica" w:cs="宋体"/>
          <w:color w:val="111111"/>
          <w:kern w:val="0"/>
          <w:sz w:val="20"/>
          <w:szCs w:val="20"/>
        </w:rPr>
        <w:br/>
      </w:r>
      <w:r w:rsidRPr="002E7E9A">
        <w:rPr>
          <w:rFonts w:ascii="Arial" w:eastAsia="宋体" w:hAnsi="Arial" w:cs="Arial"/>
          <w:color w:val="666666"/>
          <w:kern w:val="0"/>
          <w:sz w:val="20"/>
          <w:szCs w:val="20"/>
        </w:rPr>
        <w:lastRenderedPageBreak/>
        <w:t>出版社</w:t>
      </w:r>
      <w:r w:rsidRPr="002E7E9A">
        <w:rPr>
          <w:rFonts w:ascii="Arial" w:eastAsia="宋体" w:hAnsi="Arial" w:cs="Arial"/>
          <w:color w:val="666666"/>
          <w:kern w:val="0"/>
          <w:sz w:val="20"/>
          <w:szCs w:val="20"/>
        </w:rPr>
        <w:t>:</w:t>
      </w:r>
      <w:r w:rsidRPr="002E7E9A">
        <w:rPr>
          <w:rFonts w:ascii="Helvetica" w:eastAsia="宋体" w:hAnsi="Helvetica" w:cs="宋体"/>
          <w:color w:val="111111"/>
          <w:kern w:val="0"/>
          <w:sz w:val="20"/>
          <w:szCs w:val="20"/>
        </w:rPr>
        <w:t> </w:t>
      </w:r>
      <w:hyperlink r:id="rId20" w:history="1">
        <w:r w:rsidRPr="002E7E9A">
          <w:rPr>
            <w:rFonts w:ascii="Helvetica" w:eastAsia="宋体" w:hAnsi="Helvetica" w:cs="宋体"/>
            <w:color w:val="3377AA"/>
            <w:kern w:val="0"/>
            <w:sz w:val="20"/>
            <w:szCs w:val="20"/>
          </w:rPr>
          <w:t>新星出版社</w:t>
        </w:r>
      </w:hyperlink>
      <w:r>
        <w:rPr>
          <w:rFonts w:ascii="Helvetica" w:eastAsia="宋体" w:hAnsi="Helvetica" w:cs="宋体"/>
          <w:color w:val="3377AA"/>
          <w:kern w:val="0"/>
          <w:sz w:val="20"/>
          <w:szCs w:val="20"/>
        </w:rPr>
        <w:t>，</w:t>
      </w:r>
      <w:r>
        <w:rPr>
          <w:rFonts w:ascii="Helvetica" w:eastAsia="宋体" w:hAnsi="Helvetica" w:cs="宋体" w:hint="eastAsia"/>
          <w:color w:val="3377AA"/>
          <w:kern w:val="0"/>
          <w:sz w:val="20"/>
          <w:szCs w:val="20"/>
        </w:rPr>
        <w:t>2023</w:t>
      </w:r>
      <w:r w:rsidRPr="002E7E9A">
        <w:rPr>
          <w:rFonts w:ascii="Helvetica" w:eastAsia="宋体" w:hAnsi="Helvetica" w:cs="宋体"/>
          <w:color w:val="111111"/>
          <w:kern w:val="0"/>
          <w:sz w:val="20"/>
          <w:szCs w:val="20"/>
        </w:rPr>
        <w:br/>
      </w:r>
      <w:r>
        <w:rPr>
          <w:rFonts w:ascii="宋体" w:eastAsia="宋体" w:hAnsi="宋体"/>
          <w:b/>
          <w:bCs/>
        </w:rPr>
        <w:t>索书号：</w:t>
      </w:r>
      <w:r w:rsidRPr="00983A97">
        <w:rPr>
          <w:rFonts w:ascii="宋体" w:eastAsia="宋体" w:hAnsi="宋体"/>
          <w:b/>
          <w:bCs/>
        </w:rPr>
        <w:t>G312/7757</w:t>
      </w:r>
    </w:p>
    <w:p w14:paraId="028736DE" w14:textId="6072FEB5" w:rsidR="00983A97" w:rsidRDefault="00983A97" w:rsidP="00983A97">
      <w:pPr>
        <w:spacing w:line="360" w:lineRule="auto"/>
        <w:ind w:firstLine="420"/>
        <w:jc w:val="left"/>
        <w:rPr>
          <w:rFonts w:ascii="宋体" w:eastAsia="宋体" w:hAnsi="宋体" w:hint="eastAsia"/>
          <w:b/>
          <w:bCs/>
        </w:rPr>
      </w:pPr>
      <w:r>
        <w:rPr>
          <w:rFonts w:ascii="宋体" w:eastAsia="宋体" w:hAnsi="宋体" w:hint="eastAsia"/>
          <w:b/>
          <w:bCs/>
        </w:rPr>
        <w:t>馆藏地：江安馆</w:t>
      </w:r>
    </w:p>
    <w:p w14:paraId="1964229A" w14:textId="77777777" w:rsidR="0027771B" w:rsidRDefault="0027771B" w:rsidP="00983A97">
      <w:pPr>
        <w:spacing w:line="360" w:lineRule="auto"/>
        <w:ind w:firstLine="420"/>
        <w:jc w:val="left"/>
        <w:rPr>
          <w:rFonts w:ascii="宋体" w:eastAsia="宋体" w:hAnsi="宋体" w:hint="eastAsia"/>
          <w:b/>
          <w:bCs/>
        </w:rPr>
      </w:pPr>
      <w:r>
        <w:rPr>
          <w:rFonts w:ascii="宋体" w:eastAsia="宋体" w:hAnsi="宋体" w:hint="eastAsia"/>
          <w:b/>
          <w:bCs/>
        </w:rPr>
        <w:t>华西临床医学院本科生 杨子嫣</w:t>
      </w:r>
    </w:p>
    <w:p w14:paraId="2C4A3D58" w14:textId="79C783D7" w:rsidR="0027771B" w:rsidRPr="005B5EA9" w:rsidRDefault="0027771B" w:rsidP="00983A97">
      <w:pPr>
        <w:spacing w:line="360" w:lineRule="auto"/>
        <w:ind w:firstLine="420"/>
        <w:jc w:val="left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审校：</w:t>
      </w:r>
      <w:proofErr w:type="gramStart"/>
      <w:r>
        <w:rPr>
          <w:rFonts w:ascii="宋体" w:eastAsia="宋体" w:hAnsi="宋体" w:hint="eastAsia"/>
          <w:b/>
          <w:bCs/>
        </w:rPr>
        <w:t>韩夏 马梦灵</w:t>
      </w:r>
      <w:proofErr w:type="gramEnd"/>
      <w:r>
        <w:rPr>
          <w:rFonts w:ascii="宋体" w:eastAsia="宋体" w:hAnsi="宋体" w:hint="eastAsia"/>
          <w:b/>
          <w:bCs/>
        </w:rPr>
        <w:t xml:space="preserve"> </w:t>
      </w:r>
    </w:p>
    <w:sectPr w:rsidR="0027771B" w:rsidRPr="005B5E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C546D5" w14:textId="77777777" w:rsidR="008E2F19" w:rsidRDefault="008E2F19" w:rsidP="00983A97">
      <w:r>
        <w:separator/>
      </w:r>
    </w:p>
  </w:endnote>
  <w:endnote w:type="continuationSeparator" w:id="0">
    <w:p w14:paraId="77EC08B5" w14:textId="77777777" w:rsidR="008E2F19" w:rsidRDefault="008E2F19" w:rsidP="00983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4756DC" w14:textId="77777777" w:rsidR="008E2F19" w:rsidRDefault="008E2F19" w:rsidP="00983A97">
      <w:r>
        <w:separator/>
      </w:r>
    </w:p>
  </w:footnote>
  <w:footnote w:type="continuationSeparator" w:id="0">
    <w:p w14:paraId="704237F7" w14:textId="77777777" w:rsidR="008E2F19" w:rsidRDefault="008E2F19" w:rsidP="00983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3153A7"/>
    <w:multiLevelType w:val="hybridMultilevel"/>
    <w:tmpl w:val="CE0C37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1D7"/>
    <w:rsid w:val="0027771B"/>
    <w:rsid w:val="002F7163"/>
    <w:rsid w:val="003F51D7"/>
    <w:rsid w:val="004A4FF8"/>
    <w:rsid w:val="004F429A"/>
    <w:rsid w:val="00563836"/>
    <w:rsid w:val="005B5EA9"/>
    <w:rsid w:val="006254F3"/>
    <w:rsid w:val="006C442E"/>
    <w:rsid w:val="008E2F19"/>
    <w:rsid w:val="00983A97"/>
    <w:rsid w:val="00D1531A"/>
    <w:rsid w:val="00D300CC"/>
    <w:rsid w:val="00DB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D8E2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F51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F51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F51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F51D7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F51D7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F51D7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F51D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F51D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F51D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F51D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3F51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rsid w:val="003F51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3F51D7"/>
    <w:rPr>
      <w:rFonts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3F51D7"/>
    <w:rPr>
      <w:rFonts w:cstheme="majorBidi"/>
      <w:color w:val="0F4761" w:themeColor="accent1" w:themeShade="BF"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rsid w:val="003F51D7"/>
    <w:rPr>
      <w:rFonts w:cstheme="majorBidi"/>
      <w:b/>
      <w:bCs/>
      <w:color w:val="0F476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rsid w:val="003F51D7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sid w:val="003F51D7"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rsid w:val="003F51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Char"/>
    <w:uiPriority w:val="10"/>
    <w:qFormat/>
    <w:rsid w:val="003F51D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a0"/>
    <w:link w:val="a3"/>
    <w:uiPriority w:val="10"/>
    <w:rsid w:val="003F51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F51D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a0"/>
    <w:link w:val="a4"/>
    <w:uiPriority w:val="11"/>
    <w:rsid w:val="003F51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F51D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5"/>
    <w:uiPriority w:val="29"/>
    <w:rsid w:val="003F51D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F51D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F51D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F51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明显引用 Char"/>
    <w:basedOn w:val="a0"/>
    <w:link w:val="a8"/>
    <w:uiPriority w:val="30"/>
    <w:rsid w:val="003F51D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F51D7"/>
    <w:rPr>
      <w:b/>
      <w:bCs/>
      <w:smallCaps/>
      <w:color w:val="0F4761" w:themeColor="accent1" w:themeShade="BF"/>
      <w:spacing w:val="5"/>
    </w:rPr>
  </w:style>
  <w:style w:type="paragraph" w:styleId="aa">
    <w:name w:val="Balloon Text"/>
    <w:basedOn w:val="a"/>
    <w:link w:val="Char3"/>
    <w:uiPriority w:val="99"/>
    <w:semiHidden/>
    <w:unhideWhenUsed/>
    <w:rsid w:val="00983A97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983A97"/>
    <w:rPr>
      <w:sz w:val="18"/>
      <w:szCs w:val="18"/>
    </w:rPr>
  </w:style>
  <w:style w:type="paragraph" w:styleId="ab">
    <w:name w:val="header"/>
    <w:basedOn w:val="a"/>
    <w:link w:val="Char4"/>
    <w:uiPriority w:val="99"/>
    <w:unhideWhenUsed/>
    <w:rsid w:val="00983A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b"/>
    <w:uiPriority w:val="99"/>
    <w:rsid w:val="00983A97"/>
    <w:rPr>
      <w:sz w:val="18"/>
      <w:szCs w:val="18"/>
    </w:rPr>
  </w:style>
  <w:style w:type="paragraph" w:styleId="ac">
    <w:name w:val="footer"/>
    <w:basedOn w:val="a"/>
    <w:link w:val="Char5"/>
    <w:uiPriority w:val="99"/>
    <w:unhideWhenUsed/>
    <w:rsid w:val="00983A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basedOn w:val="a0"/>
    <w:link w:val="ac"/>
    <w:uiPriority w:val="99"/>
    <w:rsid w:val="00983A97"/>
    <w:rPr>
      <w:sz w:val="18"/>
      <w:szCs w:val="18"/>
    </w:rPr>
  </w:style>
  <w:style w:type="paragraph" w:styleId="ad">
    <w:name w:val="Normal (Web)"/>
    <w:basedOn w:val="a"/>
    <w:uiPriority w:val="99"/>
    <w:semiHidden/>
    <w:unhideWhenUsed/>
    <w:rsid w:val="00983A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F51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F51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F51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F51D7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F51D7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F51D7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F51D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F51D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F51D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F51D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3F51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rsid w:val="003F51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3F51D7"/>
    <w:rPr>
      <w:rFonts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3F51D7"/>
    <w:rPr>
      <w:rFonts w:cstheme="majorBidi"/>
      <w:color w:val="0F4761" w:themeColor="accent1" w:themeShade="BF"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rsid w:val="003F51D7"/>
    <w:rPr>
      <w:rFonts w:cstheme="majorBidi"/>
      <w:b/>
      <w:bCs/>
      <w:color w:val="0F476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rsid w:val="003F51D7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sid w:val="003F51D7"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rsid w:val="003F51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Char"/>
    <w:uiPriority w:val="10"/>
    <w:qFormat/>
    <w:rsid w:val="003F51D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a0"/>
    <w:link w:val="a3"/>
    <w:uiPriority w:val="10"/>
    <w:rsid w:val="003F51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F51D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a0"/>
    <w:link w:val="a4"/>
    <w:uiPriority w:val="11"/>
    <w:rsid w:val="003F51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F51D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5"/>
    <w:uiPriority w:val="29"/>
    <w:rsid w:val="003F51D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F51D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F51D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F51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明显引用 Char"/>
    <w:basedOn w:val="a0"/>
    <w:link w:val="a8"/>
    <w:uiPriority w:val="30"/>
    <w:rsid w:val="003F51D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F51D7"/>
    <w:rPr>
      <w:b/>
      <w:bCs/>
      <w:smallCaps/>
      <w:color w:val="0F4761" w:themeColor="accent1" w:themeShade="BF"/>
      <w:spacing w:val="5"/>
    </w:rPr>
  </w:style>
  <w:style w:type="paragraph" w:styleId="aa">
    <w:name w:val="Balloon Text"/>
    <w:basedOn w:val="a"/>
    <w:link w:val="Char3"/>
    <w:uiPriority w:val="99"/>
    <w:semiHidden/>
    <w:unhideWhenUsed/>
    <w:rsid w:val="00983A97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983A97"/>
    <w:rPr>
      <w:sz w:val="18"/>
      <w:szCs w:val="18"/>
    </w:rPr>
  </w:style>
  <w:style w:type="paragraph" w:styleId="ab">
    <w:name w:val="header"/>
    <w:basedOn w:val="a"/>
    <w:link w:val="Char4"/>
    <w:uiPriority w:val="99"/>
    <w:unhideWhenUsed/>
    <w:rsid w:val="00983A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b"/>
    <w:uiPriority w:val="99"/>
    <w:rsid w:val="00983A97"/>
    <w:rPr>
      <w:sz w:val="18"/>
      <w:szCs w:val="18"/>
    </w:rPr>
  </w:style>
  <w:style w:type="paragraph" w:styleId="ac">
    <w:name w:val="footer"/>
    <w:basedOn w:val="a"/>
    <w:link w:val="Char5"/>
    <w:uiPriority w:val="99"/>
    <w:unhideWhenUsed/>
    <w:rsid w:val="00983A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basedOn w:val="a0"/>
    <w:link w:val="ac"/>
    <w:uiPriority w:val="99"/>
    <w:rsid w:val="00983A97"/>
    <w:rPr>
      <w:sz w:val="18"/>
      <w:szCs w:val="18"/>
    </w:rPr>
  </w:style>
  <w:style w:type="paragraph" w:styleId="ad">
    <w:name w:val="Normal (Web)"/>
    <w:basedOn w:val="a"/>
    <w:uiPriority w:val="99"/>
    <w:semiHidden/>
    <w:unhideWhenUsed/>
    <w:rsid w:val="00983A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5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g1.doubanio.com/view/subject/l/public/s34118738.jpg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s://book.douban.com/search/%E5%A2%A8%E7%A3%8A%E5%AE%81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https://img9.doubanio.com/view/subject/l/public/s34653285.jpg" TargetMode="External"/><Relationship Id="rId20" Type="http://schemas.openxmlformats.org/officeDocument/2006/relationships/hyperlink" Target="https://book.douban.com/press/2643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ook.douban.com/press/2364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s://book.douban.com/author/4633315" TargetMode="External"/><Relationship Id="rId19" Type="http://schemas.openxmlformats.org/officeDocument/2006/relationships/hyperlink" Target="https://book.douban.com/search/%E9%9B%B7%E5%8B%A4%E9%A3%8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6</Pages>
  <Words>388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子嫣 杨</dc:creator>
  <cp:lastModifiedBy>Scu-wlFu001</cp:lastModifiedBy>
  <cp:revision>5</cp:revision>
  <dcterms:created xsi:type="dcterms:W3CDTF">2025-04-29T09:34:00Z</dcterms:created>
  <dcterms:modified xsi:type="dcterms:W3CDTF">2025-05-19T09:52:00Z</dcterms:modified>
</cp:coreProperties>
</file>