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DA" w:rsidRPr="00A114B5" w:rsidRDefault="007F689C" w:rsidP="00A114B5">
      <w:pPr>
        <w:jc w:val="center"/>
        <w:rPr>
          <w:b/>
        </w:rPr>
      </w:pPr>
      <w:r w:rsidRPr="00A114B5">
        <w:rPr>
          <w:rFonts w:hint="eastAsia"/>
          <w:b/>
        </w:rPr>
        <w:t>人间生死书</w:t>
      </w:r>
    </w:p>
    <w:p w:rsidR="00BE5DDA" w:rsidRDefault="009B0DF9" w:rsidP="00A114B5">
      <w:pPr>
        <w:jc w:val="center"/>
      </w:pPr>
      <w:r>
        <w:rPr>
          <w:noProof/>
        </w:rPr>
        <w:drawing>
          <wp:inline distT="0" distB="0" distL="0" distR="0">
            <wp:extent cx="1746140" cy="2496380"/>
            <wp:effectExtent l="19050" t="0" r="64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01" t="1868" r="10138" b="3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81" cy="250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9D2" w:rsidRDefault="009B0DF9" w:rsidP="00A114B5">
      <w:pPr>
        <w:jc w:val="center"/>
      </w:pPr>
      <w:r>
        <w:rPr>
          <w:rFonts w:hint="eastAsia"/>
        </w:rPr>
        <w:t>作者：</w:t>
      </w:r>
      <w:r w:rsidR="000459D2">
        <w:rPr>
          <w:rFonts w:hint="eastAsia"/>
        </w:rPr>
        <w:t>（美）伊丽莎白·库伯勒·罗斯，大卫·凯思乐</w:t>
      </w:r>
    </w:p>
    <w:p w:rsidR="000459D2" w:rsidRDefault="000459D2" w:rsidP="00A114B5">
      <w:pPr>
        <w:jc w:val="center"/>
      </w:pPr>
      <w:r>
        <w:rPr>
          <w:rFonts w:hint="eastAsia"/>
        </w:rPr>
        <w:t>出版社：湖南人民出版社</w:t>
      </w:r>
      <w:r w:rsidR="00050C6F">
        <w:rPr>
          <w:rFonts w:hint="eastAsia"/>
        </w:rPr>
        <w:t>，</w:t>
      </w:r>
      <w:r w:rsidR="00050C6F">
        <w:rPr>
          <w:rFonts w:hint="eastAsia"/>
        </w:rPr>
        <w:t>2</w:t>
      </w:r>
      <w:r w:rsidR="00050C6F">
        <w:t>020</w:t>
      </w:r>
    </w:p>
    <w:p w:rsidR="000459D2" w:rsidRDefault="000459D2" w:rsidP="00A114B5">
      <w:pPr>
        <w:jc w:val="center"/>
      </w:pPr>
      <w:r>
        <w:rPr>
          <w:rFonts w:hint="eastAsia"/>
        </w:rPr>
        <w:t>索书号：</w:t>
      </w:r>
      <w:r>
        <w:rPr>
          <w:rFonts w:hint="eastAsia"/>
        </w:rPr>
        <w:t>B</w:t>
      </w:r>
      <w:r>
        <w:t>083</w:t>
      </w:r>
      <w:r>
        <w:rPr>
          <w:rFonts w:hint="eastAsia"/>
        </w:rPr>
        <w:t>/</w:t>
      </w:r>
      <w:r>
        <w:t>6042</w:t>
      </w:r>
    </w:p>
    <w:p w:rsidR="000459D2" w:rsidRDefault="000459D2" w:rsidP="00A114B5">
      <w:pPr>
        <w:jc w:val="center"/>
      </w:pPr>
      <w:r>
        <w:rPr>
          <w:rFonts w:hint="eastAsia"/>
        </w:rPr>
        <w:t>馆藏地：文理馆一楼新到资源区</w:t>
      </w:r>
    </w:p>
    <w:p w:rsidR="000A4329" w:rsidRDefault="000A4329"/>
    <w:p w:rsidR="00A114B5" w:rsidRPr="002E0D21" w:rsidRDefault="00A114B5" w:rsidP="002E0D21">
      <w:pPr>
        <w:rPr>
          <w:rFonts w:asciiTheme="minorEastAsia" w:hAnsiTheme="minorEastAsia"/>
          <w:b/>
        </w:rPr>
      </w:pPr>
      <w:r w:rsidRPr="002E0D21">
        <w:rPr>
          <w:rFonts w:asciiTheme="minorEastAsia" w:hAnsiTheme="minorEastAsia" w:hint="eastAsia"/>
          <w:b/>
        </w:rPr>
        <w:t>书籍简介</w:t>
      </w:r>
    </w:p>
    <w:p w:rsidR="00A114B5" w:rsidRPr="002E0D21" w:rsidRDefault="00A114B5" w:rsidP="002E0D21">
      <w:pPr>
        <w:rPr>
          <w:rFonts w:asciiTheme="minorEastAsia" w:hAnsiTheme="minorEastAsia"/>
        </w:rPr>
      </w:pPr>
      <w:r w:rsidRPr="002E0D21">
        <w:rPr>
          <w:rFonts w:asciiTheme="minorEastAsia" w:hAnsiTheme="minorEastAsia" w:hint="eastAsia"/>
        </w:rPr>
        <w:t>本书是世界级生死学大师伊丽莎白·库伯勒·罗斯论述生命与活着的第一本书，多年的临终关怀工作经验让她与大卫·凯思乐对人生的课题思考了很多，他们发现多数人面对的人生课题是一样的：真实、爱、关系、失去、力量、愧疚、时间、恐惧、愤怒、娱乐、耐心、屈服、宽恕、幸福。两位生死学大师将临终者们的感悟与生死学研究结合，不但向我们揭示了爱、希望、关系的真相，而且刻画了真实自我的伟大，给每一个正在寻找生命意义的人提供了幸福度过一生的答案。</w:t>
      </w:r>
    </w:p>
    <w:p w:rsidR="002E0D21" w:rsidRPr="002E0D21" w:rsidRDefault="00A114B5" w:rsidP="002E0D21">
      <w:pPr>
        <w:rPr>
          <w:rFonts w:asciiTheme="minorEastAsia" w:hAnsiTheme="minorEastAsia" w:hint="eastAsia"/>
        </w:rPr>
      </w:pPr>
      <w:r w:rsidRPr="002E0D21">
        <w:rPr>
          <w:rFonts w:asciiTheme="minorEastAsia" w:hAnsiTheme="minorEastAsia" w:hint="eastAsia"/>
        </w:rPr>
        <w:cr/>
      </w:r>
      <w:r w:rsidRPr="002E0D21">
        <w:rPr>
          <w:rFonts w:asciiTheme="minorEastAsia" w:hAnsiTheme="minorEastAsia" w:hint="eastAsia"/>
          <w:b/>
        </w:rPr>
        <w:t>作者简介</w:t>
      </w:r>
      <w:r w:rsidRPr="002E0D21">
        <w:rPr>
          <w:rFonts w:asciiTheme="minorEastAsia" w:hAnsiTheme="minorEastAsia" w:hint="eastAsia"/>
          <w:b/>
        </w:rPr>
        <w:cr/>
      </w:r>
      <w:r w:rsidRPr="002E0D21">
        <w:rPr>
          <w:rFonts w:asciiTheme="minorEastAsia" w:hAnsiTheme="minorEastAsia" w:hint="eastAsia"/>
        </w:rPr>
        <w:t>伊丽莎白·库伯勒·罗斯，生死学研究的先驱，2007年入选美国国家妇女名人堂，她被《时代》杂志评为20世纪“ 100</w:t>
      </w:r>
      <w:r w:rsidR="002E0D21" w:rsidRPr="002E0D21">
        <w:rPr>
          <w:rFonts w:asciiTheme="minorEastAsia" w:hAnsiTheme="minorEastAsia" w:hint="eastAsia"/>
        </w:rPr>
        <w:t>位最重要的思想家”之一。</w:t>
      </w:r>
      <w:r w:rsidRPr="002E0D21">
        <w:rPr>
          <w:rFonts w:asciiTheme="minorEastAsia" w:hAnsiTheme="minorEastAsia" w:hint="eastAsia"/>
        </w:rPr>
        <w:t>她一生共创作25本书，已被译为32种语言，影响巨大。《论死亡与临终》影响了无数人对待死亡与临终的方式，被誉为“生死学经典”。</w:t>
      </w:r>
    </w:p>
    <w:p w:rsidR="00A114B5" w:rsidRPr="002E0D21" w:rsidRDefault="00A114B5" w:rsidP="002E0D21">
      <w:pPr>
        <w:rPr>
          <w:rFonts w:asciiTheme="minorEastAsia" w:hAnsiTheme="minorEastAsia"/>
        </w:rPr>
      </w:pPr>
      <w:r w:rsidRPr="002E0D21">
        <w:rPr>
          <w:rFonts w:asciiTheme="minorEastAsia" w:hAnsiTheme="minorEastAsia" w:hint="eastAsia"/>
        </w:rPr>
        <w:t>大卫·凯思乐：世界首屈一指的悲伤情绪研究专家，其研究曾多次发表于《纽约时报》《洛杉矶时报》《商业周刊》和《生活》杂志，并参与CNN，Fox，NBC，PBS和CBS多个节目。他所著的《临终的需求》曾得到特蕾莎修女的褒扬，与路易斯·海合著的《心的重建》在国内外均获得了巨大反响。</w:t>
      </w:r>
    </w:p>
    <w:p w:rsidR="002E0D21" w:rsidRPr="002E0D21" w:rsidRDefault="002E0D21" w:rsidP="002E0D21">
      <w:pPr>
        <w:rPr>
          <w:rFonts w:asciiTheme="minorEastAsia" w:hAnsiTheme="minorEastAsia" w:hint="eastAsia"/>
          <w:b/>
        </w:rPr>
      </w:pPr>
    </w:p>
    <w:p w:rsidR="00525905" w:rsidRDefault="00525905" w:rsidP="002E0D21">
      <w:pPr>
        <w:rPr>
          <w:rFonts w:asciiTheme="minorEastAsia" w:hAnsiTheme="minorEastAsia" w:hint="eastAsia"/>
          <w:b/>
        </w:rPr>
      </w:pPr>
    </w:p>
    <w:p w:rsidR="007F689C" w:rsidRDefault="00A114B5" w:rsidP="002E0D21">
      <w:pPr>
        <w:rPr>
          <w:rFonts w:asciiTheme="minorEastAsia" w:hAnsiTheme="minorEastAsia" w:hint="eastAsia"/>
          <w:b/>
        </w:rPr>
      </w:pPr>
      <w:r w:rsidRPr="002E0D21">
        <w:rPr>
          <w:rFonts w:asciiTheme="minorEastAsia" w:hAnsiTheme="minorEastAsia" w:hint="eastAsia"/>
          <w:b/>
        </w:rPr>
        <w:t>推荐感言</w:t>
      </w:r>
    </w:p>
    <w:p w:rsidR="00525905" w:rsidRDefault="00525905" w:rsidP="00525905">
      <w:pPr>
        <w:pStyle w:val="a6"/>
        <w:rPr>
          <w:rFonts w:hint="eastAsia"/>
          <w:sz w:val="21"/>
          <w:szCs w:val="21"/>
        </w:rPr>
      </w:pPr>
      <w:r w:rsidRPr="002E0D21">
        <w:rPr>
          <w:sz w:val="21"/>
          <w:szCs w:val="21"/>
        </w:rPr>
        <w:t>十四个人生课题，无数个真实故事，濒死之人为师，让我们看到了真实的人在生活中、在离世前对人生的思考，对生死的感叹。死亡如一面镜子映射出我们的一生，我们会感受爱与幸福，也会经历矛盾与无助，最终接受。正如雕塑家米开朗琪罗所说“生之灿烂，死亦辉煌，</w:t>
      </w:r>
      <w:r w:rsidRPr="002E0D21">
        <w:rPr>
          <w:sz w:val="21"/>
          <w:szCs w:val="21"/>
        </w:rPr>
        <w:lastRenderedPageBreak/>
        <w:t>生与死都来自生命主宰者的同一只手。”马丁·海德格尔则给了死亡一个真正的终极答案：生命意义上的倒计时法——“向死而生”。</w:t>
      </w:r>
    </w:p>
    <w:p w:rsidR="00525905" w:rsidRPr="002E0D21" w:rsidRDefault="00525905" w:rsidP="00525905">
      <w:pPr>
        <w:pStyle w:val="a6"/>
        <w:jc w:val="right"/>
        <w:rPr>
          <w:sz w:val="21"/>
          <w:szCs w:val="21"/>
        </w:rPr>
      </w:pPr>
      <w:r w:rsidRPr="002E0D21">
        <w:rPr>
          <w:sz w:val="21"/>
          <w:szCs w:val="21"/>
        </w:rPr>
        <w:t>——华西临床医学院 吕欣阳</w:t>
      </w:r>
    </w:p>
    <w:p w:rsidR="00525905" w:rsidRPr="00525905" w:rsidRDefault="00525905" w:rsidP="002E0D21">
      <w:pPr>
        <w:rPr>
          <w:rFonts w:asciiTheme="minorEastAsia" w:hAnsiTheme="minorEastAsia"/>
          <w:b/>
        </w:rPr>
      </w:pPr>
    </w:p>
    <w:p w:rsidR="002E0D21" w:rsidRPr="002E0D21" w:rsidRDefault="002E0D21" w:rsidP="002E0D21">
      <w:pPr>
        <w:pStyle w:val="a6"/>
        <w:rPr>
          <w:sz w:val="21"/>
          <w:szCs w:val="21"/>
        </w:rPr>
      </w:pPr>
      <w:r w:rsidRPr="002E0D21">
        <w:rPr>
          <w:sz w:val="21"/>
          <w:szCs w:val="21"/>
        </w:rPr>
        <w:t>人生这场修行，更多的是爱和幸福还是失去与遗憾，不是由客观条件主导先决，我们内心的力量所起的作用可能远超想象。全书采用第一人称叙述视角，阅读起来就似在与一个强大的心灵对话，经验之谈句句恳切，触及内心。“生命是一种成就，死亡不过是成就终结。”</w:t>
      </w:r>
    </w:p>
    <w:p w:rsidR="002E0D21" w:rsidRPr="002E0D21" w:rsidRDefault="002E0D21" w:rsidP="002E0D21">
      <w:pPr>
        <w:pStyle w:val="a6"/>
        <w:jc w:val="right"/>
        <w:rPr>
          <w:sz w:val="21"/>
          <w:szCs w:val="21"/>
        </w:rPr>
      </w:pPr>
      <w:r w:rsidRPr="002E0D21">
        <w:rPr>
          <w:sz w:val="21"/>
          <w:szCs w:val="21"/>
        </w:rPr>
        <w:t>——商学院 张诗妍</w:t>
      </w:r>
    </w:p>
    <w:p w:rsidR="002E0D21" w:rsidRPr="002E0D21" w:rsidRDefault="002E0D21" w:rsidP="002E0D21">
      <w:pPr>
        <w:pStyle w:val="a6"/>
        <w:rPr>
          <w:sz w:val="21"/>
          <w:szCs w:val="21"/>
        </w:rPr>
      </w:pPr>
      <w:r w:rsidRPr="002E0D21">
        <w:rPr>
          <w:sz w:val="21"/>
          <w:szCs w:val="21"/>
        </w:rPr>
        <w:t>正如邪恶衬托善良，黑暗衬托光明，我们的成长也伴随着失去，每一次的失去都会带来成长。读完这本书，我们应该懂得：</w:t>
      </w:r>
    </w:p>
    <w:p w:rsidR="002E0D21" w:rsidRPr="002E0D21" w:rsidRDefault="002E0D21" w:rsidP="00525905">
      <w:pPr>
        <w:pStyle w:val="a6"/>
        <w:adjustRightInd w:val="0"/>
        <w:snapToGrid w:val="0"/>
        <w:rPr>
          <w:sz w:val="21"/>
          <w:szCs w:val="21"/>
        </w:rPr>
      </w:pPr>
      <w:r w:rsidRPr="002E0D21">
        <w:rPr>
          <w:sz w:val="21"/>
          <w:szCs w:val="21"/>
        </w:rPr>
        <w:t>1.人生无法重来，没有失去就没有成长；</w:t>
      </w:r>
    </w:p>
    <w:p w:rsidR="002E0D21" w:rsidRPr="002E0D21" w:rsidRDefault="002E0D21" w:rsidP="00525905">
      <w:pPr>
        <w:pStyle w:val="a6"/>
        <w:adjustRightInd w:val="0"/>
        <w:snapToGrid w:val="0"/>
        <w:rPr>
          <w:sz w:val="21"/>
          <w:szCs w:val="21"/>
        </w:rPr>
      </w:pPr>
      <w:r w:rsidRPr="002E0D21">
        <w:rPr>
          <w:sz w:val="21"/>
          <w:szCs w:val="21"/>
        </w:rPr>
        <w:t>2.专注现在、活在当下，充分体验这一刻的生命；</w:t>
      </w:r>
    </w:p>
    <w:p w:rsidR="002E0D21" w:rsidRPr="002E0D21" w:rsidRDefault="002E0D21" w:rsidP="00525905">
      <w:pPr>
        <w:pStyle w:val="a6"/>
        <w:adjustRightInd w:val="0"/>
        <w:snapToGrid w:val="0"/>
        <w:rPr>
          <w:sz w:val="21"/>
          <w:szCs w:val="21"/>
        </w:rPr>
      </w:pPr>
      <w:r w:rsidRPr="002E0D21">
        <w:rPr>
          <w:sz w:val="21"/>
          <w:szCs w:val="21"/>
        </w:rPr>
        <w:t>3.学习更坦诚地表达愤怒；</w:t>
      </w:r>
    </w:p>
    <w:p w:rsidR="002E0D21" w:rsidRPr="002E0D21" w:rsidRDefault="002E0D21" w:rsidP="00525905">
      <w:pPr>
        <w:pStyle w:val="a6"/>
        <w:adjustRightInd w:val="0"/>
        <w:snapToGrid w:val="0"/>
        <w:rPr>
          <w:sz w:val="21"/>
          <w:szCs w:val="21"/>
        </w:rPr>
      </w:pPr>
      <w:r w:rsidRPr="002E0D21">
        <w:rPr>
          <w:sz w:val="21"/>
          <w:szCs w:val="21"/>
        </w:rPr>
        <w:t>4.玩乐是每个人生命力量的泉源，玩耍是一种开心的体验，而开心是无界的；</w:t>
      </w:r>
    </w:p>
    <w:p w:rsidR="002E0D21" w:rsidRPr="002E0D21" w:rsidRDefault="002E0D21" w:rsidP="00525905">
      <w:pPr>
        <w:pStyle w:val="a6"/>
        <w:adjustRightInd w:val="0"/>
        <w:snapToGrid w:val="0"/>
        <w:rPr>
          <w:sz w:val="21"/>
          <w:szCs w:val="21"/>
        </w:rPr>
      </w:pPr>
      <w:r w:rsidRPr="002E0D21">
        <w:rPr>
          <w:sz w:val="21"/>
          <w:szCs w:val="21"/>
        </w:rPr>
        <w:t>5.培养耐心，万事万物顺其自然；</w:t>
      </w:r>
    </w:p>
    <w:p w:rsidR="002E0D21" w:rsidRPr="002E0D21" w:rsidRDefault="002E0D21" w:rsidP="00525905">
      <w:pPr>
        <w:pStyle w:val="a6"/>
        <w:adjustRightInd w:val="0"/>
        <w:snapToGrid w:val="0"/>
        <w:rPr>
          <w:sz w:val="21"/>
          <w:szCs w:val="21"/>
        </w:rPr>
      </w:pPr>
      <w:r w:rsidRPr="002E0D21">
        <w:rPr>
          <w:sz w:val="21"/>
          <w:szCs w:val="21"/>
        </w:rPr>
        <w:t>6.你的每一个抉择，都应该让你觉得幸福。幸福并不取决于发生了什么，而取决于我们如何看待发生的事。</w:t>
      </w:r>
    </w:p>
    <w:p w:rsidR="002E0D21" w:rsidRPr="002E0D21" w:rsidRDefault="002E0D21" w:rsidP="002E0D21">
      <w:pPr>
        <w:pStyle w:val="a6"/>
        <w:jc w:val="right"/>
        <w:rPr>
          <w:sz w:val="21"/>
          <w:szCs w:val="21"/>
        </w:rPr>
      </w:pPr>
      <w:r w:rsidRPr="002E0D21">
        <w:rPr>
          <w:sz w:val="21"/>
          <w:szCs w:val="21"/>
        </w:rPr>
        <w:t>——商学院 王焱楠</w:t>
      </w:r>
    </w:p>
    <w:p w:rsidR="000C794D" w:rsidRDefault="000C794D" w:rsidP="007F689C"/>
    <w:p w:rsidR="00A50609" w:rsidRDefault="002E0D21" w:rsidP="002E0D21">
      <w:pPr>
        <w:jc w:val="center"/>
        <w:rPr>
          <w:rFonts w:hint="eastAsia"/>
        </w:rPr>
      </w:pPr>
      <w:r w:rsidRPr="00465EC0">
        <w:rPr>
          <w:rFonts w:ascii="宋体" w:hAnsi="宋体" w:hint="eastAsia"/>
          <w:b/>
        </w:rPr>
        <w:t>同类书籍推荐</w:t>
      </w:r>
      <w:r w:rsidRPr="00465EC0">
        <w:rPr>
          <w:rFonts w:ascii="宋体" w:hAnsi="宋体" w:hint="eastAsia"/>
          <w:b/>
        </w:rPr>
        <w:cr/>
      </w:r>
      <w:r w:rsidR="00A50609">
        <w:rPr>
          <w:noProof/>
        </w:rPr>
        <w:drawing>
          <wp:inline distT="0" distB="0" distL="0" distR="0">
            <wp:extent cx="1789223" cy="2361538"/>
            <wp:effectExtent l="19050" t="0" r="1477" b="0"/>
            <wp:docPr id="3" name="图片 1" descr="https://img9.doubanio.com/view/subject/l/public/s28914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9.doubanio.com/view/subject/l/public/s289145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97" t="1200" r="5681" b="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74" cy="236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D21" w:rsidRDefault="002E0D21" w:rsidP="002E0D21">
      <w:pPr>
        <w:jc w:val="center"/>
      </w:pPr>
      <w:r>
        <w:rPr>
          <w:rFonts w:hint="eastAsia"/>
        </w:rPr>
        <w:t>《直视骄阳：征服死亡恐惧》</w:t>
      </w:r>
    </w:p>
    <w:p w:rsidR="00050C6F" w:rsidRDefault="00050C6F" w:rsidP="002E0D21">
      <w:pPr>
        <w:jc w:val="center"/>
      </w:pPr>
      <w:r>
        <w:rPr>
          <w:rFonts w:hint="eastAsia"/>
        </w:rPr>
        <w:t>作者</w:t>
      </w:r>
      <w:r w:rsidR="00397BA8"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</w:rPr>
        <w:t>美</w:t>
      </w:r>
      <w:r>
        <w:rPr>
          <w:rFonts w:hint="eastAsia"/>
        </w:rPr>
        <w:t>) Irvin D. Yalom</w:t>
      </w:r>
    </w:p>
    <w:p w:rsidR="00050C6F" w:rsidRDefault="00050C6F" w:rsidP="002E0D21">
      <w:pPr>
        <w:jc w:val="center"/>
      </w:pPr>
      <w:r>
        <w:rPr>
          <w:rFonts w:hint="eastAsia"/>
        </w:rPr>
        <w:lastRenderedPageBreak/>
        <w:t>出版社：中国轻工业出版社，</w:t>
      </w:r>
      <w:r>
        <w:rPr>
          <w:rFonts w:hint="eastAsia"/>
        </w:rPr>
        <w:t>2</w:t>
      </w:r>
      <w:r>
        <w:t>015</w:t>
      </w:r>
    </w:p>
    <w:p w:rsidR="00050C6F" w:rsidRDefault="00050C6F" w:rsidP="002E0D21">
      <w:pPr>
        <w:jc w:val="center"/>
      </w:pPr>
      <w:r>
        <w:rPr>
          <w:rFonts w:hint="eastAsia"/>
        </w:rPr>
        <w:t>索书号：</w:t>
      </w:r>
      <w:r>
        <w:rPr>
          <w:rFonts w:hint="eastAsia"/>
        </w:rPr>
        <w:t>B</w:t>
      </w:r>
      <w:r>
        <w:t>845.9/1077</w:t>
      </w:r>
    </w:p>
    <w:p w:rsidR="00050C6F" w:rsidRDefault="00050C6F" w:rsidP="002E0D21">
      <w:pPr>
        <w:jc w:val="center"/>
      </w:pPr>
      <w:r>
        <w:rPr>
          <w:rFonts w:hint="eastAsia"/>
        </w:rPr>
        <w:t>馆藏地：江安馆一楼</w:t>
      </w:r>
      <w:r>
        <w:rPr>
          <w:rFonts w:hint="eastAsia"/>
        </w:rPr>
        <w:t>-</w:t>
      </w:r>
      <w:r>
        <w:rPr>
          <w:rFonts w:hint="eastAsia"/>
        </w:rPr>
        <w:t>社科图书</w:t>
      </w:r>
    </w:p>
    <w:p w:rsidR="00122C79" w:rsidRDefault="00122C79" w:rsidP="00050C6F"/>
    <w:p w:rsidR="002E0D21" w:rsidRDefault="002E0D21" w:rsidP="002E0D21">
      <w:pPr>
        <w:widowControl/>
        <w:jc w:val="right"/>
        <w:rPr>
          <w:rFonts w:ascii="宋体" w:hAnsi="宋体" w:cs="宋体" w:hint="eastAsia"/>
          <w:kern w:val="0"/>
        </w:rPr>
      </w:pPr>
    </w:p>
    <w:p w:rsidR="002E0D21" w:rsidRPr="0070504D" w:rsidRDefault="002E0D21" w:rsidP="002E0D21">
      <w:pPr>
        <w:widowControl/>
        <w:jc w:val="right"/>
        <w:rPr>
          <w:rFonts w:ascii="宋体" w:hAnsi="宋体" w:cs="宋体"/>
          <w:kern w:val="0"/>
        </w:rPr>
      </w:pPr>
      <w:r w:rsidRPr="0070504D">
        <w:rPr>
          <w:rFonts w:ascii="宋体" w:hAnsi="宋体" w:cs="宋体"/>
          <w:kern w:val="0"/>
        </w:rPr>
        <w:t xml:space="preserve">作者：四川大学图书馆志愿者队 </w:t>
      </w:r>
    </w:p>
    <w:p w:rsidR="002E0D21" w:rsidRPr="0070504D" w:rsidRDefault="002E0D21" w:rsidP="002E0D21">
      <w:pPr>
        <w:widowControl/>
        <w:jc w:val="right"/>
        <w:rPr>
          <w:rFonts w:ascii="宋体" w:hAnsi="宋体" w:cs="宋体"/>
          <w:kern w:val="0"/>
        </w:rPr>
      </w:pPr>
      <w:r w:rsidRPr="0070504D">
        <w:rPr>
          <w:rFonts w:ascii="宋体" w:hAnsi="宋体" w:cs="宋体"/>
          <w:kern w:val="0"/>
        </w:rPr>
        <w:t>审校：</w:t>
      </w:r>
      <w:r w:rsidRPr="007B46B0">
        <w:rPr>
          <w:rFonts w:ascii="宋体" w:hAnsi="宋体" w:cs="宋体"/>
          <w:kern w:val="0"/>
        </w:rPr>
        <w:t>天蓝</w:t>
      </w:r>
      <w:r w:rsidRPr="0070504D">
        <w:rPr>
          <w:rFonts w:ascii="宋体" w:hAnsi="宋体" w:cs="宋体"/>
          <w:kern w:val="0"/>
        </w:rPr>
        <w:t xml:space="preserve"> </w:t>
      </w:r>
    </w:p>
    <w:p w:rsidR="002E0D21" w:rsidRPr="0070504D" w:rsidRDefault="002E0D21" w:rsidP="002E0D21">
      <w:pPr>
        <w:widowControl/>
        <w:jc w:val="right"/>
        <w:rPr>
          <w:rFonts w:ascii="宋体" w:hAnsi="宋体" w:cs="宋体"/>
          <w:kern w:val="0"/>
        </w:rPr>
      </w:pPr>
      <w:r w:rsidRPr="0070504D">
        <w:rPr>
          <w:rFonts w:ascii="宋体" w:hAnsi="宋体" w:cs="宋体"/>
          <w:kern w:val="0"/>
        </w:rPr>
        <w:t xml:space="preserve">组稿：资源建设中心 </w:t>
      </w:r>
    </w:p>
    <w:p w:rsidR="002E0D21" w:rsidRPr="007B46B0" w:rsidRDefault="002E0D21" w:rsidP="002E0D21">
      <w:pPr>
        <w:jc w:val="right"/>
        <w:rPr>
          <w:rFonts w:ascii="宋体" w:hAnsi="宋体"/>
        </w:rPr>
      </w:pPr>
    </w:p>
    <w:p w:rsidR="00122C79" w:rsidRPr="002E0D21" w:rsidRDefault="00122C79" w:rsidP="002E0D21">
      <w:pPr>
        <w:jc w:val="right"/>
      </w:pPr>
    </w:p>
    <w:sectPr w:rsidR="00122C79" w:rsidRPr="002E0D21" w:rsidSect="000C2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8B3" w:rsidRDefault="00B678B3" w:rsidP="00A114B5">
      <w:r>
        <w:separator/>
      </w:r>
    </w:p>
  </w:endnote>
  <w:endnote w:type="continuationSeparator" w:id="1">
    <w:p w:rsidR="00B678B3" w:rsidRDefault="00B678B3" w:rsidP="00A11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8B3" w:rsidRDefault="00B678B3" w:rsidP="00A114B5">
      <w:r>
        <w:separator/>
      </w:r>
    </w:p>
  </w:footnote>
  <w:footnote w:type="continuationSeparator" w:id="1">
    <w:p w:rsidR="00B678B3" w:rsidRDefault="00B678B3" w:rsidP="00A11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83A"/>
    <w:rsid w:val="000459D2"/>
    <w:rsid w:val="00050C6F"/>
    <w:rsid w:val="0009321A"/>
    <w:rsid w:val="000A4329"/>
    <w:rsid w:val="000B6ABC"/>
    <w:rsid w:val="000C208F"/>
    <w:rsid w:val="000C794D"/>
    <w:rsid w:val="00122C79"/>
    <w:rsid w:val="001C0654"/>
    <w:rsid w:val="00273609"/>
    <w:rsid w:val="002E0D21"/>
    <w:rsid w:val="0031241A"/>
    <w:rsid w:val="003209BC"/>
    <w:rsid w:val="00397BA8"/>
    <w:rsid w:val="0045480D"/>
    <w:rsid w:val="004916A2"/>
    <w:rsid w:val="004E4662"/>
    <w:rsid w:val="00525905"/>
    <w:rsid w:val="00556E2A"/>
    <w:rsid w:val="0056283A"/>
    <w:rsid w:val="007F689C"/>
    <w:rsid w:val="00823731"/>
    <w:rsid w:val="00843D9F"/>
    <w:rsid w:val="008A7F8F"/>
    <w:rsid w:val="00932E75"/>
    <w:rsid w:val="00973F8A"/>
    <w:rsid w:val="009B0DF9"/>
    <w:rsid w:val="00A114B5"/>
    <w:rsid w:val="00A23167"/>
    <w:rsid w:val="00A50609"/>
    <w:rsid w:val="00AD7059"/>
    <w:rsid w:val="00B01B6C"/>
    <w:rsid w:val="00B678B3"/>
    <w:rsid w:val="00BB25FD"/>
    <w:rsid w:val="00BE5DDA"/>
    <w:rsid w:val="00CC5DCE"/>
    <w:rsid w:val="00D464AF"/>
    <w:rsid w:val="00E33487"/>
    <w:rsid w:val="00EA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14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14B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11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114B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11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114B5"/>
    <w:rPr>
      <w:sz w:val="18"/>
      <w:szCs w:val="18"/>
    </w:rPr>
  </w:style>
  <w:style w:type="character" w:customStyle="1" w:styleId="all">
    <w:name w:val="all"/>
    <w:basedOn w:val="a0"/>
    <w:rsid w:val="00A114B5"/>
  </w:style>
  <w:style w:type="paragraph" w:styleId="a6">
    <w:name w:val="Normal (Web)"/>
    <w:basedOn w:val="a"/>
    <w:uiPriority w:val="99"/>
    <w:semiHidden/>
    <w:unhideWhenUsed/>
    <w:rsid w:val="00A114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欣阳</dc:creator>
  <cp:keywords/>
  <dc:description/>
  <cp:lastModifiedBy>lib</cp:lastModifiedBy>
  <cp:revision>20</cp:revision>
  <dcterms:created xsi:type="dcterms:W3CDTF">2022-03-12T01:01:00Z</dcterms:created>
  <dcterms:modified xsi:type="dcterms:W3CDTF">2022-03-16T06:28:00Z</dcterms:modified>
</cp:coreProperties>
</file>