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0" w:rsidRDefault="0094324B">
      <w:pPr>
        <w:rPr>
          <w:b/>
          <w:bCs/>
          <w:sz w:val="24"/>
          <w:szCs w:val="32"/>
        </w:rPr>
      </w:pPr>
      <w:r>
        <w:rPr>
          <w:rFonts w:hint="eastAsia"/>
          <w:b/>
          <w:bCs/>
          <w:sz w:val="24"/>
          <w:szCs w:val="32"/>
        </w:rPr>
        <w:t>推荐书籍：</w:t>
      </w:r>
    </w:p>
    <w:p w:rsidR="00AD2D00" w:rsidRDefault="0094324B">
      <w:pPr>
        <w:rPr>
          <w:rFonts w:hint="eastAsia"/>
        </w:rPr>
      </w:pPr>
      <w:r>
        <w:rPr>
          <w:rFonts w:hint="eastAsia"/>
        </w:rPr>
        <w:t>《给青年的十二封信》——</w:t>
      </w:r>
    </w:p>
    <w:p w:rsidR="00AD2D00" w:rsidRDefault="00AD2D00">
      <w:pPr>
        <w:rPr>
          <w:rFonts w:hint="eastAsia"/>
        </w:rPr>
      </w:pPr>
    </w:p>
    <w:p w:rsidR="008C0D10" w:rsidRDefault="00AD2D00">
      <w:pPr>
        <w:rPr>
          <w:rFonts w:ascii="宋体" w:eastAsia="宋体" w:hAnsi="宋体" w:cs="宋体" w:hint="eastAsia"/>
          <w:sz w:val="24"/>
        </w:rPr>
      </w:pPr>
      <w:r>
        <w:rPr>
          <w:noProof/>
        </w:rPr>
        <w:drawing>
          <wp:inline distT="0" distB="0" distL="0" distR="0">
            <wp:extent cx="2304269" cy="2880000"/>
            <wp:effectExtent l="0" t="0" r="1270" b="0"/>
            <wp:docPr id="3" name="图片 3" descr="https://img1.doubanio.com/view/subject/l/public/s33723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doubanio.com/view/subject/l/public/s337236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269" cy="2880000"/>
                    </a:xfrm>
                    <a:prstGeom prst="rect">
                      <a:avLst/>
                    </a:prstGeom>
                    <a:noFill/>
                    <a:ln>
                      <a:noFill/>
                    </a:ln>
                  </pic:spPr>
                </pic:pic>
              </a:graphicData>
            </a:graphic>
          </wp:inline>
        </w:drawing>
      </w:r>
    </w:p>
    <w:p w:rsidR="00AD2D00" w:rsidRDefault="00AD2D00" w:rsidP="00AD2D00">
      <w:r>
        <w:rPr>
          <w:rFonts w:hint="eastAsia"/>
        </w:rPr>
        <w:t>朱光潜</w:t>
      </w:r>
    </w:p>
    <w:p w:rsidR="005B07DB" w:rsidRDefault="00AD2D00">
      <w:pPr>
        <w:rPr>
          <w:rFonts w:ascii="宋体" w:eastAsia="宋体" w:hAnsi="宋体" w:cs="宋体" w:hint="eastAsia"/>
          <w:sz w:val="24"/>
        </w:rPr>
      </w:pPr>
      <w:r>
        <w:rPr>
          <w:rFonts w:ascii="宋体" w:eastAsia="宋体" w:hAnsi="宋体" w:cs="宋体" w:hint="eastAsia"/>
          <w:sz w:val="24"/>
        </w:rPr>
        <w:t>广西师范大学，2020</w:t>
      </w:r>
    </w:p>
    <w:p w:rsidR="00AD2D00" w:rsidRDefault="00AD2D00">
      <w:pPr>
        <w:rPr>
          <w:rFonts w:ascii="宋体" w:eastAsia="宋体" w:hAnsi="宋体" w:cs="宋体" w:hint="eastAsia"/>
          <w:sz w:val="24"/>
        </w:rPr>
      </w:pPr>
      <w:r w:rsidRPr="00AD2D00">
        <w:rPr>
          <w:rFonts w:ascii="宋体" w:eastAsia="宋体" w:hAnsi="宋体" w:cs="宋体"/>
          <w:sz w:val="24"/>
        </w:rPr>
        <w:t>I267/2593G</w:t>
      </w:r>
    </w:p>
    <w:p w:rsidR="005B07DB" w:rsidRDefault="00AD2D00">
      <w:pPr>
        <w:rPr>
          <w:rFonts w:ascii="宋体" w:eastAsia="宋体" w:hAnsi="宋体" w:cs="宋体" w:hint="eastAsia"/>
          <w:sz w:val="24"/>
        </w:rPr>
      </w:pPr>
      <w:r w:rsidRPr="00AD2D00">
        <w:rPr>
          <w:rFonts w:ascii="宋体" w:eastAsia="宋体" w:hAnsi="宋体" w:cs="宋体" w:hint="eastAsia"/>
          <w:sz w:val="24"/>
        </w:rPr>
        <w:t>江安馆社科图书</w:t>
      </w:r>
    </w:p>
    <w:p w:rsidR="00AD2D00" w:rsidRDefault="00AD2D00">
      <w:pPr>
        <w:rPr>
          <w:rFonts w:ascii="宋体" w:eastAsia="宋体" w:hAnsi="宋体" w:cs="宋体"/>
          <w:sz w:val="24"/>
        </w:rPr>
      </w:pPr>
    </w:p>
    <w:p w:rsidR="008C0D10" w:rsidRDefault="005B07DB">
      <w:r>
        <w:rPr>
          <w:b/>
          <w:bCs/>
          <w:sz w:val="24"/>
          <w:szCs w:val="32"/>
        </w:rPr>
        <w:t>书籍简介</w:t>
      </w:r>
      <w:r w:rsidR="0094324B">
        <w:rPr>
          <w:rFonts w:hint="eastAsia"/>
          <w:b/>
          <w:bCs/>
          <w:sz w:val="24"/>
          <w:szCs w:val="32"/>
        </w:rPr>
        <w:t>：</w:t>
      </w:r>
    </w:p>
    <w:p w:rsidR="008C0D10" w:rsidRDefault="0094324B">
      <w:pPr>
        <w:ind w:firstLineChars="200" w:firstLine="420"/>
        <w:rPr>
          <w:rFonts w:hint="eastAsia"/>
        </w:rPr>
      </w:pPr>
      <w:r>
        <w:rPr>
          <w:color w:val="FF0000"/>
        </w:rPr>
        <w:t>《给青年的十二封信》</w:t>
      </w:r>
      <w:r>
        <w:rPr>
          <w:rFonts w:hint="eastAsia"/>
          <w:color w:val="FF0000"/>
        </w:rPr>
        <w:t>是</w:t>
      </w:r>
      <w:r>
        <w:rPr>
          <w:color w:val="FF0000"/>
        </w:rPr>
        <w:t>朱光潜先生</w:t>
      </w:r>
      <w:r>
        <w:rPr>
          <w:rFonts w:hint="eastAsia"/>
          <w:color w:val="FF0000"/>
        </w:rPr>
        <w:t>在</w:t>
      </w:r>
      <w:r>
        <w:rPr>
          <w:color w:val="FF0000"/>
        </w:rPr>
        <w:t>上世纪留学欧洲期间发表在《一般》杂志的文章合集。</w:t>
      </w:r>
      <w:r>
        <w:t>这十二封信以一个朋友的身份，为青年解答成长路上的困惑，引导</w:t>
      </w:r>
      <w:r>
        <w:rPr>
          <w:rFonts w:hint="eastAsia"/>
        </w:rPr>
        <w:t>我们</w:t>
      </w:r>
      <w:r>
        <w:t>以更深层次的眼光看待世界，以更坚韧的品质面对生活的挫折。在</w:t>
      </w:r>
      <w:r>
        <w:rPr>
          <w:rFonts w:hint="eastAsia"/>
        </w:rPr>
        <w:t>阅读本书</w:t>
      </w:r>
      <w:r>
        <w:t>过程中，我们不仅可以读到朱光潜先生的智慧，更可以从中汲取人生的力量。</w:t>
      </w:r>
    </w:p>
    <w:p w:rsidR="005B07DB" w:rsidRDefault="005B07DB">
      <w:pPr>
        <w:ind w:firstLineChars="200" w:firstLine="420"/>
        <w:rPr>
          <w:rFonts w:hint="eastAsia"/>
        </w:rPr>
      </w:pPr>
    </w:p>
    <w:p w:rsidR="005B07DB" w:rsidRPr="005B07DB" w:rsidRDefault="005B07DB" w:rsidP="005B07DB">
      <w:pPr>
        <w:jc w:val="left"/>
        <w:rPr>
          <w:rFonts w:hint="eastAsia"/>
          <w:b/>
        </w:rPr>
      </w:pPr>
      <w:r w:rsidRPr="005B07DB">
        <w:rPr>
          <w:rFonts w:hint="eastAsia"/>
          <w:b/>
        </w:rPr>
        <w:t>读者简介：</w:t>
      </w:r>
    </w:p>
    <w:p w:rsidR="005B07DB" w:rsidRDefault="005B07DB" w:rsidP="005B07DB">
      <w:pPr>
        <w:ind w:firstLineChars="200" w:firstLine="400"/>
        <w:jc w:val="left"/>
        <w:rPr>
          <w:rFonts w:ascii="Helvetica" w:hAnsi="Helvetica" w:hint="eastAsia"/>
          <w:color w:val="111111"/>
          <w:sz w:val="20"/>
          <w:szCs w:val="20"/>
          <w:shd w:val="clear" w:color="auto" w:fill="FFFFFF"/>
        </w:rPr>
      </w:pPr>
      <w:r>
        <w:rPr>
          <w:rFonts w:ascii="Helvetica" w:hAnsi="Helvetica"/>
          <w:color w:val="111111"/>
          <w:sz w:val="20"/>
          <w:szCs w:val="20"/>
          <w:shd w:val="clear" w:color="auto" w:fill="FFFFFF"/>
        </w:rPr>
        <w:t>朱光潜（</w:t>
      </w:r>
      <w:r>
        <w:rPr>
          <w:rFonts w:ascii="Helvetica" w:hAnsi="Helvetica"/>
          <w:color w:val="111111"/>
          <w:sz w:val="20"/>
          <w:szCs w:val="20"/>
          <w:shd w:val="clear" w:color="auto" w:fill="FFFFFF"/>
        </w:rPr>
        <w:t>1897—1986</w:t>
      </w:r>
      <w:r>
        <w:rPr>
          <w:rFonts w:ascii="Helvetica" w:hAnsi="Helvetica"/>
          <w:color w:val="111111"/>
          <w:sz w:val="20"/>
          <w:szCs w:val="20"/>
          <w:shd w:val="clear" w:color="auto" w:fill="FFFFFF"/>
        </w:rPr>
        <w:t>），中国现代著名美学家、文艺理论家、教育家、翻译家。安徽桐城人。生前长期担任北京大学教授。主要著作包括《悲剧心理学》《谈美》《诗论》《谈文学》《谈修养》等</w:t>
      </w:r>
      <w:r>
        <w:rPr>
          <w:rFonts w:ascii="Helvetica" w:hAnsi="Helvetica"/>
          <w:color w:val="111111"/>
          <w:sz w:val="20"/>
          <w:szCs w:val="20"/>
          <w:shd w:val="clear" w:color="auto" w:fill="FFFFFF"/>
        </w:rPr>
        <w:t>，</w:t>
      </w:r>
      <w:r>
        <w:rPr>
          <w:rFonts w:ascii="Helvetica" w:hAnsi="Helvetica"/>
          <w:color w:val="111111"/>
          <w:sz w:val="20"/>
          <w:szCs w:val="20"/>
          <w:shd w:val="clear" w:color="auto" w:fill="FFFFFF"/>
        </w:rPr>
        <w:t>另有译著《歌德谈话录》、柏拉图《柏拉图文艺对话集》、</w:t>
      </w:r>
      <w:proofErr w:type="gramStart"/>
      <w:r>
        <w:rPr>
          <w:rFonts w:ascii="Helvetica" w:hAnsi="Helvetica"/>
          <w:color w:val="111111"/>
          <w:sz w:val="20"/>
          <w:szCs w:val="20"/>
          <w:shd w:val="clear" w:color="auto" w:fill="FFFFFF"/>
        </w:rPr>
        <w:t>莱</w:t>
      </w:r>
      <w:proofErr w:type="gramEnd"/>
      <w:r>
        <w:rPr>
          <w:rFonts w:ascii="Helvetica" w:hAnsi="Helvetica"/>
          <w:color w:val="111111"/>
          <w:sz w:val="20"/>
          <w:szCs w:val="20"/>
          <w:shd w:val="clear" w:color="auto" w:fill="FFFFFF"/>
        </w:rPr>
        <w:t>辛《拉奥孔》、黑格尔《美学》、克罗齐《美学原理》、维</w:t>
      </w:r>
      <w:proofErr w:type="gramStart"/>
      <w:r>
        <w:rPr>
          <w:rFonts w:ascii="Helvetica" w:hAnsi="Helvetica"/>
          <w:color w:val="111111"/>
          <w:sz w:val="20"/>
          <w:szCs w:val="20"/>
          <w:shd w:val="clear" w:color="auto" w:fill="FFFFFF"/>
        </w:rPr>
        <w:t>柯</w:t>
      </w:r>
      <w:proofErr w:type="gramEnd"/>
      <w:r>
        <w:rPr>
          <w:rFonts w:ascii="Helvetica" w:hAnsi="Helvetica"/>
          <w:color w:val="111111"/>
          <w:sz w:val="20"/>
          <w:szCs w:val="20"/>
          <w:shd w:val="clear" w:color="auto" w:fill="FFFFFF"/>
        </w:rPr>
        <w:t>《新科学》等。</w:t>
      </w:r>
    </w:p>
    <w:p w:rsidR="005B07DB" w:rsidRDefault="005B07DB" w:rsidP="005B07DB">
      <w:pPr>
        <w:ind w:firstLineChars="200" w:firstLine="400"/>
        <w:jc w:val="left"/>
        <w:rPr>
          <w:rFonts w:ascii="Helvetica" w:hAnsi="Helvetica" w:hint="eastAsia"/>
          <w:color w:val="111111"/>
          <w:sz w:val="20"/>
          <w:szCs w:val="20"/>
          <w:shd w:val="clear" w:color="auto" w:fill="FFFFFF"/>
        </w:rPr>
      </w:pPr>
    </w:p>
    <w:p w:rsidR="005B07DB" w:rsidRDefault="005B07DB" w:rsidP="005B07DB">
      <w:pPr>
        <w:jc w:val="left"/>
      </w:pPr>
      <w:r>
        <w:rPr>
          <w:rFonts w:ascii="Helvetica" w:hAnsi="Helvetica" w:hint="eastAsia"/>
          <w:color w:val="111111"/>
          <w:sz w:val="20"/>
          <w:szCs w:val="20"/>
          <w:shd w:val="clear" w:color="auto" w:fill="FFFFFF"/>
        </w:rPr>
        <w:t>推荐理由：</w:t>
      </w:r>
    </w:p>
    <w:p w:rsidR="008C0D10" w:rsidRDefault="0094324B">
      <w:pPr>
        <w:ind w:firstLineChars="200" w:firstLine="420"/>
      </w:pPr>
      <w:r>
        <w:rPr>
          <w:rFonts w:hint="eastAsia"/>
        </w:rPr>
        <w:t>我在高三读到了这本书，本意只是作为议论文写作思路学习和收集作文素材之用，但阅读第一封信之后，处于高三备考极强压力之下的我感到了一种前所未有的充满力量与信心，并与朱光潜先生产生了强烈的共鸣</w:t>
      </w:r>
      <w:r>
        <w:rPr>
          <w:rFonts w:hint="eastAsia"/>
        </w:rPr>
        <w:t>。</w:t>
      </w:r>
    </w:p>
    <w:p w:rsidR="008C0D10" w:rsidRDefault="0094324B">
      <w:pPr>
        <w:ind w:firstLineChars="200" w:firstLine="420"/>
      </w:pPr>
      <w:r>
        <w:rPr>
          <w:rFonts w:hint="eastAsia"/>
        </w:rPr>
        <w:t>本书就</w:t>
      </w:r>
      <w:r>
        <w:t>正确面对挫折提供了很好的</w:t>
      </w:r>
      <w:r>
        <w:rPr>
          <w:rFonts w:hint="eastAsia"/>
        </w:rPr>
        <w:t>建议</w:t>
      </w:r>
      <w:r>
        <w:t>。</w:t>
      </w:r>
    </w:p>
    <w:p w:rsidR="008C0D10" w:rsidRDefault="0094324B">
      <w:pPr>
        <w:ind w:firstLineChars="200" w:firstLine="420"/>
      </w:pPr>
      <w:r>
        <w:t>朱光潜</w:t>
      </w:r>
      <w:r>
        <w:rPr>
          <w:rFonts w:hint="eastAsia"/>
        </w:rPr>
        <w:t>先生</w:t>
      </w:r>
      <w:r>
        <w:t>在信中反复强调，</w:t>
      </w:r>
      <w:r>
        <w:rPr>
          <w:rFonts w:hint="eastAsia"/>
        </w:rPr>
        <w:t>“</w:t>
      </w:r>
      <w:r>
        <w:t>我们应该打好基础，一步一步地向前走，而不</w:t>
      </w:r>
      <w:r>
        <w:rPr>
          <w:rFonts w:hint="eastAsia"/>
        </w:rPr>
        <w:t>要</w:t>
      </w:r>
      <w:r>
        <w:t>成天空想，玩乐</w:t>
      </w:r>
      <w:r>
        <w:rPr>
          <w:rFonts w:hint="eastAsia"/>
        </w:rPr>
        <w:t>”</w:t>
      </w:r>
      <w:r>
        <w:t>。</w:t>
      </w:r>
      <w:r>
        <w:rPr>
          <w:rFonts w:hint="eastAsia"/>
        </w:rPr>
        <w:t>笔者认为</w:t>
      </w:r>
      <w:r>
        <w:t>这是面对挫折应有的态度</w:t>
      </w:r>
      <w:r>
        <w:rPr>
          <w:rFonts w:hint="eastAsia"/>
        </w:rPr>
        <w:t>，</w:t>
      </w:r>
      <w:r>
        <w:t>人生的路途充满了困难和挑战，但只有踏实、稳健地走好每一步，才能在遭遇挫折时更有韧性，不会被轻易打败。朱光潜先生教导我们要</w:t>
      </w:r>
      <w:r>
        <w:rPr>
          <w:rFonts w:hint="eastAsia"/>
        </w:rPr>
        <w:t>“</w:t>
      </w:r>
      <w:r>
        <w:t>从基本</w:t>
      </w:r>
      <w:r>
        <w:t>上做功夫</w:t>
      </w:r>
      <w:r>
        <w:rPr>
          <w:rFonts w:hint="eastAsia"/>
        </w:rPr>
        <w:t>”</w:t>
      </w:r>
      <w:r>
        <w:t>，要</w:t>
      </w:r>
      <w:r>
        <w:rPr>
          <w:rFonts w:hint="eastAsia"/>
        </w:rPr>
        <w:t>关注</w:t>
      </w:r>
      <w:r>
        <w:t>自</w:t>
      </w:r>
      <w:r>
        <w:rPr>
          <w:rFonts w:hint="eastAsia"/>
        </w:rPr>
        <w:t>我</w:t>
      </w:r>
      <w:r>
        <w:t>，</w:t>
      </w:r>
      <w:proofErr w:type="gramStart"/>
      <w:r>
        <w:t>勿随世俗</w:t>
      </w:r>
      <w:proofErr w:type="gramEnd"/>
      <w:r>
        <w:t>图近利</w:t>
      </w:r>
      <w:r>
        <w:rPr>
          <w:rFonts w:hint="eastAsia"/>
        </w:rPr>
        <w:t>。</w:t>
      </w:r>
      <w:r>
        <w:t>这告诉我们在面对困难和挫折时，</w:t>
      </w:r>
      <w:r>
        <w:lastRenderedPageBreak/>
        <w:t>要有独立的思考和坚定的信念，不被外界的眼光和言论左右。</w:t>
      </w:r>
    </w:p>
    <w:p w:rsidR="008C0D10" w:rsidRDefault="0094324B">
      <w:pPr>
        <w:ind w:firstLineChars="200" w:firstLine="420"/>
      </w:pPr>
      <w:r>
        <w:rPr>
          <w:rFonts w:hint="eastAsia"/>
        </w:rPr>
        <w:t>他还</w:t>
      </w:r>
      <w:r>
        <w:t>强调</w:t>
      </w:r>
      <w:r>
        <w:rPr>
          <w:rFonts w:hint="eastAsia"/>
        </w:rPr>
        <w:t>“</w:t>
      </w:r>
      <w:r>
        <w:t>要有</w:t>
      </w:r>
      <w:r>
        <w:rPr>
          <w:rFonts w:hint="eastAsia"/>
        </w:rPr>
        <w:t>信心、</w:t>
      </w:r>
      <w:r>
        <w:t>恒心</w:t>
      </w:r>
      <w:r>
        <w:rPr>
          <w:rFonts w:hint="eastAsia"/>
        </w:rPr>
        <w:t>”</w:t>
      </w:r>
      <w:r>
        <w:t>，他指出中国青年的首要任务是要相信自己的力量</w:t>
      </w:r>
      <w:r>
        <w:rPr>
          <w:rFonts w:hint="eastAsia"/>
        </w:rPr>
        <w:t>与价值</w:t>
      </w:r>
      <w:r>
        <w:t>，相信自己能够改变世界。这种信心是个人成长和社会进步的基础。成功</w:t>
      </w:r>
      <w:r>
        <w:rPr>
          <w:rFonts w:hint="eastAsia"/>
        </w:rPr>
        <w:t>也</w:t>
      </w:r>
      <w:r>
        <w:t>需要恒心，只有那些能够坚持不懈的人才能最终取得成功。</w:t>
      </w:r>
    </w:p>
    <w:p w:rsidR="008C0D10" w:rsidRDefault="0094324B">
      <w:pPr>
        <w:ind w:firstLineChars="200" w:firstLine="420"/>
      </w:pPr>
      <w:r>
        <w:t>在自身的体验与成长方面</w:t>
      </w:r>
      <w:r>
        <w:rPr>
          <w:rFonts w:hint="eastAsia"/>
        </w:rPr>
        <w:t>本书</w:t>
      </w:r>
      <w:r>
        <w:t>也有很强的启示性。</w:t>
      </w:r>
    </w:p>
    <w:p w:rsidR="008C0D10" w:rsidRDefault="0094324B">
      <w:pPr>
        <w:ind w:firstLineChars="200" w:firstLine="420"/>
      </w:pPr>
      <w:r>
        <w:t>朱光潜先生分享了他自己在生活、学业、事业等方面的经验感悟。他在信中谈到</w:t>
      </w:r>
      <w:r>
        <w:rPr>
          <w:rFonts w:hint="eastAsia"/>
        </w:rPr>
        <w:t>如果能</w:t>
      </w:r>
      <w:r>
        <w:t>欣赏一般人嗤笑的呆气和想象，就能欣赏一般人所忽视的美和真理。这让</w:t>
      </w:r>
      <w:r>
        <w:rPr>
          <w:rFonts w:hint="eastAsia"/>
        </w:rPr>
        <w:t>笔者</w:t>
      </w:r>
      <w:r>
        <w:t>明白了在追求知识和真理的道路上，</w:t>
      </w:r>
      <w:r>
        <w:rPr>
          <w:rFonts w:hint="eastAsia"/>
        </w:rPr>
        <w:t>青年</w:t>
      </w:r>
      <w:r>
        <w:t>不能忽视任何一种可能带来新的领悟的力量。</w:t>
      </w:r>
    </w:p>
    <w:p w:rsidR="008C0D10" w:rsidRDefault="0094324B">
      <w:pPr>
        <w:ind w:firstLineChars="200" w:firstLine="420"/>
      </w:pPr>
      <w:r>
        <w:t>朱光潜先生</w:t>
      </w:r>
      <w:r>
        <w:rPr>
          <w:rFonts w:hint="eastAsia"/>
        </w:rPr>
        <w:t>也</w:t>
      </w:r>
      <w:r>
        <w:t>谈到了</w:t>
      </w:r>
      <w:r>
        <w:rPr>
          <w:rFonts w:hint="eastAsia"/>
        </w:rPr>
        <w:t>“</w:t>
      </w:r>
      <w:r>
        <w:t>要有责任</w:t>
      </w:r>
      <w:r>
        <w:rPr>
          <w:rFonts w:hint="eastAsia"/>
        </w:rPr>
        <w:t>、</w:t>
      </w:r>
      <w:r>
        <w:t>不要自卑</w:t>
      </w:r>
      <w:r>
        <w:rPr>
          <w:rFonts w:hint="eastAsia"/>
        </w:rPr>
        <w:t>”</w:t>
      </w:r>
      <w:r>
        <w:t>。他强调，中国青年要有担当精神</w:t>
      </w:r>
      <w:r>
        <w:rPr>
          <w:rFonts w:hint="eastAsia"/>
        </w:rPr>
        <w:t>，</w:t>
      </w:r>
      <w:r>
        <w:t>只有勇于承担</w:t>
      </w:r>
      <w:r>
        <w:rPr>
          <w:rFonts w:hint="eastAsia"/>
        </w:rPr>
        <w:t>社会</w:t>
      </w:r>
      <w:r>
        <w:t>责任的人才能成为社会中坚力量。自卑</w:t>
      </w:r>
      <w:r>
        <w:rPr>
          <w:rFonts w:hint="eastAsia"/>
        </w:rPr>
        <w:t>对于初入社会的青年</w:t>
      </w:r>
      <w:r>
        <w:t>是一种很常见的情绪，但它对人的发展成长有很大的负面影响。中国青年应该摆脱自卑的束缚，勇敢面对挑战。</w:t>
      </w:r>
    </w:p>
    <w:p w:rsidR="008C0D10" w:rsidRDefault="0094324B">
      <w:pPr>
        <w:ind w:firstLineChars="200" w:firstLine="420"/>
        <w:rPr>
          <w:rFonts w:hint="eastAsia"/>
        </w:rPr>
      </w:pPr>
      <w:r>
        <w:t>《给青年的十二封信》是一本关于人生的非常值得一读的</w:t>
      </w:r>
      <w:r>
        <w:rPr>
          <w:rFonts w:hint="eastAsia"/>
        </w:rPr>
        <w:t>好</w:t>
      </w:r>
      <w:r>
        <w:t>书</w:t>
      </w:r>
      <w:r>
        <w:rPr>
          <w:rFonts w:hint="eastAsia"/>
        </w:rPr>
        <w:t>。</w:t>
      </w:r>
      <w:r>
        <w:t>它不仅是朱光潜先生对青年人的指导和激励</w:t>
      </w:r>
      <w:r>
        <w:rPr>
          <w:rFonts w:hint="eastAsia"/>
        </w:rPr>
        <w:t>。</w:t>
      </w:r>
      <w:r>
        <w:t>它以温暖细腻的笔触引导</w:t>
      </w:r>
      <w:r>
        <w:rPr>
          <w:rFonts w:hint="eastAsia"/>
        </w:rPr>
        <w:t>青年</w:t>
      </w:r>
      <w:r>
        <w:t>正确面对生活的挫折，勇敢追求理想。正如朱光潜先生所说，</w:t>
      </w:r>
      <w:r>
        <w:rPr>
          <w:rFonts w:hint="eastAsia"/>
        </w:rPr>
        <w:t>“</w:t>
      </w:r>
      <w:r>
        <w:t>人生的意义在于尽</w:t>
      </w:r>
      <w:r>
        <w:t>可能地发掘自己的潜力，成为更完整、更充实、更有价值的人。</w:t>
      </w:r>
      <w:r>
        <w:rPr>
          <w:rFonts w:hint="eastAsia"/>
        </w:rPr>
        <w:t>”，</w:t>
      </w:r>
      <w:r>
        <w:t>我们应该不断追求进步和完善自己，让自己成为更好的人。</w:t>
      </w:r>
    </w:p>
    <w:p w:rsidR="005B07DB" w:rsidRDefault="005B07DB">
      <w:pPr>
        <w:ind w:firstLineChars="200" w:firstLine="420"/>
        <w:rPr>
          <w:rFonts w:hint="eastAsia"/>
        </w:rPr>
      </w:pPr>
    </w:p>
    <w:p w:rsidR="005B07DB" w:rsidRDefault="005B07DB" w:rsidP="005B07DB">
      <w:pPr>
        <w:rPr>
          <w:rFonts w:hint="eastAsia"/>
        </w:rPr>
      </w:pPr>
      <w:r>
        <w:rPr>
          <w:rFonts w:hint="eastAsia"/>
        </w:rPr>
        <w:t>同类图书推荐</w:t>
      </w:r>
    </w:p>
    <w:p w:rsidR="005B07DB" w:rsidRDefault="005B07DB" w:rsidP="005B07DB">
      <w:pPr>
        <w:rPr>
          <w:rFonts w:hint="eastAsia"/>
        </w:rPr>
      </w:pPr>
      <w:r>
        <w:rPr>
          <w:noProof/>
        </w:rPr>
        <w:drawing>
          <wp:inline distT="0" distB="0" distL="0" distR="0">
            <wp:extent cx="1998070" cy="2880000"/>
            <wp:effectExtent l="0" t="0" r="2540" b="0"/>
            <wp:docPr id="1" name="图片 1" descr="https://img2.doubanio.com/view/subject/l/public/s2279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doubanio.com/view/subject/l/public/s227919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070" cy="2880000"/>
                    </a:xfrm>
                    <a:prstGeom prst="rect">
                      <a:avLst/>
                    </a:prstGeom>
                    <a:noFill/>
                    <a:ln>
                      <a:noFill/>
                    </a:ln>
                  </pic:spPr>
                </pic:pic>
              </a:graphicData>
            </a:graphic>
          </wp:inline>
        </w:drawing>
      </w:r>
    </w:p>
    <w:p w:rsidR="005B07DB" w:rsidRDefault="005B07DB" w:rsidP="005B07DB">
      <w:pPr>
        <w:rPr>
          <w:rFonts w:hint="eastAsia"/>
        </w:rPr>
      </w:pPr>
      <w:r>
        <w:rPr>
          <w:rFonts w:hint="eastAsia"/>
        </w:rPr>
        <w:t>谈修养</w:t>
      </w:r>
    </w:p>
    <w:p w:rsidR="005B07DB" w:rsidRDefault="005B07DB" w:rsidP="005B07DB">
      <w:pPr>
        <w:rPr>
          <w:rFonts w:hint="eastAsia"/>
        </w:rPr>
      </w:pPr>
      <w:r>
        <w:rPr>
          <w:rFonts w:hint="eastAsia"/>
        </w:rPr>
        <w:t>朱光潜著</w:t>
      </w:r>
    </w:p>
    <w:p w:rsidR="005B07DB" w:rsidRDefault="005B07DB" w:rsidP="005B07DB">
      <w:pPr>
        <w:rPr>
          <w:rFonts w:hint="eastAsia"/>
        </w:rPr>
      </w:pPr>
      <w:r>
        <w:rPr>
          <w:rFonts w:hint="eastAsia"/>
        </w:rPr>
        <w:t>中华书局，</w:t>
      </w:r>
      <w:r>
        <w:rPr>
          <w:rFonts w:hint="eastAsia"/>
        </w:rPr>
        <w:t>2018</w:t>
      </w:r>
    </w:p>
    <w:p w:rsidR="005B07DB" w:rsidRDefault="005B07DB" w:rsidP="005B07DB">
      <w:pPr>
        <w:rPr>
          <w:rFonts w:hint="eastAsia"/>
        </w:rPr>
      </w:pPr>
      <w:r w:rsidRPr="005B07DB">
        <w:t>B825.4/2593</w:t>
      </w:r>
    </w:p>
    <w:p w:rsidR="005B07DB" w:rsidRDefault="005B07DB" w:rsidP="005B07DB">
      <w:pPr>
        <w:rPr>
          <w:rFonts w:hint="eastAsia"/>
        </w:rPr>
      </w:pPr>
      <w:r w:rsidRPr="005B07DB">
        <w:rPr>
          <w:rFonts w:hint="eastAsia"/>
        </w:rPr>
        <w:t>文理</w:t>
      </w:r>
      <w:proofErr w:type="gramStart"/>
      <w:r w:rsidRPr="005B07DB">
        <w:rPr>
          <w:rFonts w:hint="eastAsia"/>
        </w:rPr>
        <w:t>馆流通</w:t>
      </w:r>
      <w:proofErr w:type="gramEnd"/>
      <w:r w:rsidRPr="005B07DB">
        <w:rPr>
          <w:rFonts w:hint="eastAsia"/>
        </w:rPr>
        <w:t>中文书库</w:t>
      </w:r>
      <w:r>
        <w:rPr>
          <w:rFonts w:hint="eastAsia"/>
        </w:rPr>
        <w:t xml:space="preserve"> </w:t>
      </w:r>
    </w:p>
    <w:p w:rsidR="005B07DB" w:rsidRDefault="005B07DB" w:rsidP="005B07DB"/>
    <w:p w:rsidR="008C0D10" w:rsidRDefault="00AD2D00">
      <w:pPr>
        <w:jc w:val="right"/>
        <w:rPr>
          <w:rFonts w:hint="eastAsia"/>
        </w:rPr>
      </w:pPr>
      <w:r>
        <w:rPr>
          <w:rFonts w:hint="eastAsia"/>
        </w:rPr>
        <w:t>图文：</w:t>
      </w:r>
      <w:r w:rsidR="0094324B">
        <w:rPr>
          <w:rFonts w:hint="eastAsia"/>
        </w:rPr>
        <w:t>电子信息学院</w:t>
      </w:r>
      <w:r w:rsidR="0094324B">
        <w:rPr>
          <w:rFonts w:hint="eastAsia"/>
        </w:rPr>
        <w:t>2021</w:t>
      </w:r>
      <w:r w:rsidR="0094324B">
        <w:rPr>
          <w:rFonts w:hint="eastAsia"/>
        </w:rPr>
        <w:t>级本科生</w:t>
      </w:r>
      <w:r w:rsidR="0094324B">
        <w:rPr>
          <w:rFonts w:hint="eastAsia"/>
        </w:rPr>
        <w:t xml:space="preserve"> </w:t>
      </w:r>
      <w:r w:rsidR="0094324B">
        <w:rPr>
          <w:rFonts w:hint="eastAsia"/>
        </w:rPr>
        <w:t>王心怡</w:t>
      </w:r>
    </w:p>
    <w:p w:rsidR="00AD2D00" w:rsidRDefault="00AD2D00" w:rsidP="00AD2D00">
      <w:pPr>
        <w:wordWrap w:val="0"/>
        <w:jc w:val="right"/>
        <w:rPr>
          <w:rFonts w:hint="eastAsia"/>
        </w:rPr>
      </w:pPr>
      <w:r>
        <w:rPr>
          <w:rFonts w:hint="eastAsia"/>
        </w:rPr>
        <w:t>审校：</w:t>
      </w:r>
      <w:proofErr w:type="gramStart"/>
      <w:r>
        <w:rPr>
          <w:rFonts w:hint="eastAsia"/>
        </w:rPr>
        <w:t>韩夏</w:t>
      </w:r>
      <w:r>
        <w:rPr>
          <w:rFonts w:hint="eastAsia"/>
        </w:rPr>
        <w:t xml:space="preserve"> </w:t>
      </w:r>
      <w:r>
        <w:rPr>
          <w:rFonts w:hint="eastAsia"/>
        </w:rPr>
        <w:t>马梦灵</w:t>
      </w:r>
      <w:proofErr w:type="gramEnd"/>
    </w:p>
    <w:p w:rsidR="00AD2D00" w:rsidRDefault="00AD2D00" w:rsidP="00AD2D00">
      <w:pPr>
        <w:jc w:val="right"/>
      </w:pPr>
      <w:r>
        <w:rPr>
          <w:rFonts w:hint="eastAsia"/>
        </w:rPr>
        <w:t>组稿：资源建设中心</w:t>
      </w:r>
      <w:bookmarkStart w:id="0" w:name="_GoBack"/>
      <w:bookmarkEnd w:id="0"/>
    </w:p>
    <w:sectPr w:rsidR="00AD2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4B" w:rsidRDefault="0094324B" w:rsidP="005B07DB">
      <w:r>
        <w:separator/>
      </w:r>
    </w:p>
  </w:endnote>
  <w:endnote w:type="continuationSeparator" w:id="0">
    <w:p w:rsidR="0094324B" w:rsidRDefault="0094324B" w:rsidP="005B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4B" w:rsidRDefault="0094324B" w:rsidP="005B07DB">
      <w:r>
        <w:separator/>
      </w:r>
    </w:p>
  </w:footnote>
  <w:footnote w:type="continuationSeparator" w:id="0">
    <w:p w:rsidR="0094324B" w:rsidRDefault="0094324B" w:rsidP="005B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MTlhZTkzYmY3MTllNDYyMzEwZTlkOWI1ZDgyNGQifQ=="/>
  </w:docVars>
  <w:rsids>
    <w:rsidRoot w:val="008C0D10"/>
    <w:rsid w:val="005B07DB"/>
    <w:rsid w:val="008C0D10"/>
    <w:rsid w:val="0094324B"/>
    <w:rsid w:val="00AD2D00"/>
    <w:rsid w:val="0A7333A0"/>
    <w:rsid w:val="11E608FC"/>
    <w:rsid w:val="1497412F"/>
    <w:rsid w:val="28965D3B"/>
    <w:rsid w:val="4232618D"/>
    <w:rsid w:val="57FF5C8E"/>
    <w:rsid w:val="6CE90F28"/>
    <w:rsid w:val="7C8F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Char"/>
    <w:rsid w:val="005B07DB"/>
    <w:rPr>
      <w:sz w:val="18"/>
      <w:szCs w:val="18"/>
    </w:rPr>
  </w:style>
  <w:style w:type="character" w:customStyle="1" w:styleId="Char">
    <w:name w:val="批注框文本 Char"/>
    <w:basedOn w:val="a0"/>
    <w:link w:val="a4"/>
    <w:rsid w:val="005B07DB"/>
    <w:rPr>
      <w:rFonts w:asciiTheme="minorHAnsi" w:eastAsiaTheme="minorEastAsia" w:hAnsiTheme="minorHAnsi" w:cstheme="minorBidi"/>
      <w:kern w:val="2"/>
      <w:sz w:val="18"/>
      <w:szCs w:val="18"/>
    </w:rPr>
  </w:style>
  <w:style w:type="paragraph" w:styleId="a5">
    <w:name w:val="header"/>
    <w:basedOn w:val="a"/>
    <w:link w:val="Char0"/>
    <w:rsid w:val="005B07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B07DB"/>
    <w:rPr>
      <w:rFonts w:asciiTheme="minorHAnsi" w:eastAsiaTheme="minorEastAsia" w:hAnsiTheme="minorHAnsi" w:cstheme="minorBidi"/>
      <w:kern w:val="2"/>
      <w:sz w:val="18"/>
      <w:szCs w:val="18"/>
    </w:rPr>
  </w:style>
  <w:style w:type="paragraph" w:styleId="a6">
    <w:name w:val="footer"/>
    <w:basedOn w:val="a"/>
    <w:link w:val="Char1"/>
    <w:rsid w:val="005B07DB"/>
    <w:pPr>
      <w:tabs>
        <w:tab w:val="center" w:pos="4153"/>
        <w:tab w:val="right" w:pos="8306"/>
      </w:tabs>
      <w:snapToGrid w:val="0"/>
      <w:jc w:val="left"/>
    </w:pPr>
    <w:rPr>
      <w:sz w:val="18"/>
      <w:szCs w:val="18"/>
    </w:rPr>
  </w:style>
  <w:style w:type="character" w:customStyle="1" w:styleId="Char1">
    <w:name w:val="页脚 Char"/>
    <w:basedOn w:val="a0"/>
    <w:link w:val="a6"/>
    <w:rsid w:val="005B07D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Char"/>
    <w:rsid w:val="005B07DB"/>
    <w:rPr>
      <w:sz w:val="18"/>
      <w:szCs w:val="18"/>
    </w:rPr>
  </w:style>
  <w:style w:type="character" w:customStyle="1" w:styleId="Char">
    <w:name w:val="批注框文本 Char"/>
    <w:basedOn w:val="a0"/>
    <w:link w:val="a4"/>
    <w:rsid w:val="005B07DB"/>
    <w:rPr>
      <w:rFonts w:asciiTheme="minorHAnsi" w:eastAsiaTheme="minorEastAsia" w:hAnsiTheme="minorHAnsi" w:cstheme="minorBidi"/>
      <w:kern w:val="2"/>
      <w:sz w:val="18"/>
      <w:szCs w:val="18"/>
    </w:rPr>
  </w:style>
  <w:style w:type="paragraph" w:styleId="a5">
    <w:name w:val="header"/>
    <w:basedOn w:val="a"/>
    <w:link w:val="Char0"/>
    <w:rsid w:val="005B07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B07DB"/>
    <w:rPr>
      <w:rFonts w:asciiTheme="minorHAnsi" w:eastAsiaTheme="minorEastAsia" w:hAnsiTheme="minorHAnsi" w:cstheme="minorBidi"/>
      <w:kern w:val="2"/>
      <w:sz w:val="18"/>
      <w:szCs w:val="18"/>
    </w:rPr>
  </w:style>
  <w:style w:type="paragraph" w:styleId="a6">
    <w:name w:val="footer"/>
    <w:basedOn w:val="a"/>
    <w:link w:val="Char1"/>
    <w:rsid w:val="005B07DB"/>
    <w:pPr>
      <w:tabs>
        <w:tab w:val="center" w:pos="4153"/>
        <w:tab w:val="right" w:pos="8306"/>
      </w:tabs>
      <w:snapToGrid w:val="0"/>
      <w:jc w:val="left"/>
    </w:pPr>
    <w:rPr>
      <w:sz w:val="18"/>
      <w:szCs w:val="18"/>
    </w:rPr>
  </w:style>
  <w:style w:type="character" w:customStyle="1" w:styleId="Char1">
    <w:name w:val="页脚 Char"/>
    <w:basedOn w:val="a0"/>
    <w:link w:val="a6"/>
    <w:rsid w:val="005B07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Scu-wlFu001</cp:lastModifiedBy>
  <cp:revision>2</cp:revision>
  <dcterms:created xsi:type="dcterms:W3CDTF">2023-10-12T11:34:00Z</dcterms:created>
  <dcterms:modified xsi:type="dcterms:W3CDTF">2023-11-06T03:16:00Z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43EB2BBB090A448995715153B05CD76B_13</vt:lpwstr>
  </property>
</Properties>
</file>