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9F3" w:rsidRDefault="00E22EF0">
      <w:pPr>
        <w:jc w:val="center"/>
        <w:rPr>
          <w:rFonts w:ascii="黑体" w:eastAsia="黑体" w:hAnsi="黑体" w:cs="黑体"/>
          <w:sz w:val="32"/>
          <w:szCs w:val="32"/>
        </w:rPr>
      </w:pPr>
      <w:bookmarkStart w:id="0" w:name="OLE_LINK3"/>
      <w:r>
        <w:rPr>
          <w:rFonts w:ascii="黑体" w:eastAsia="黑体" w:hAnsi="黑体" w:cs="黑体" w:hint="eastAsia"/>
          <w:sz w:val="32"/>
          <w:szCs w:val="32"/>
        </w:rPr>
        <w:t>盲人之歌</w:t>
      </w:r>
    </w:p>
    <w:bookmarkEnd w:id="0"/>
    <w:p w:rsidR="000E69F3" w:rsidRDefault="00E22EF0">
      <w:pPr>
        <w:jc w:val="center"/>
        <w:rPr>
          <w:rFonts w:asciiTheme="minorEastAsia" w:hAnsiTheme="minorEastAsia"/>
          <w:szCs w:val="21"/>
        </w:rPr>
      </w:pPr>
      <w:r>
        <w:rPr>
          <w:rFonts w:asciiTheme="minorEastAsia" w:hAnsiTheme="minorEastAsia"/>
          <w:noProof/>
          <w:szCs w:val="21"/>
        </w:rPr>
        <w:drawing>
          <wp:inline distT="0" distB="0" distL="114300" distR="114300">
            <wp:extent cx="2559050" cy="3839210"/>
            <wp:effectExtent l="0" t="0" r="6350" b="889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2559050" cy="3839210"/>
                    </a:xfrm>
                    <a:prstGeom prst="rect">
                      <a:avLst/>
                    </a:prstGeom>
                    <a:noFill/>
                    <a:ln w="9525">
                      <a:noFill/>
                    </a:ln>
                  </pic:spPr>
                </pic:pic>
              </a:graphicData>
            </a:graphic>
          </wp:inline>
        </w:drawing>
      </w:r>
    </w:p>
    <w:p w:rsidR="000E69F3" w:rsidRDefault="00E22EF0">
      <w:pPr>
        <w:jc w:val="center"/>
        <w:rPr>
          <w:rFonts w:ascii="宋体" w:eastAsia="宋体" w:hAnsi="宋体" w:cs="宋体"/>
          <w:color w:val="000000"/>
          <w:spacing w:val="15"/>
          <w:sz w:val="24"/>
        </w:rPr>
      </w:pPr>
      <w:r>
        <w:rPr>
          <w:rFonts w:ascii="宋体" w:eastAsia="宋体" w:hAnsi="宋体" w:cs="宋体" w:hint="eastAsia"/>
          <w:sz w:val="24"/>
        </w:rPr>
        <w:t>作者：（墨）</w:t>
      </w:r>
      <w:r>
        <w:rPr>
          <w:rFonts w:ascii="宋体" w:eastAsia="宋体" w:hAnsi="宋体" w:cs="宋体" w:hint="eastAsia"/>
          <w:color w:val="000000"/>
          <w:spacing w:val="15"/>
          <w:sz w:val="24"/>
        </w:rPr>
        <w:t>卡洛斯·富恩特斯;袁婧译</w:t>
      </w:r>
    </w:p>
    <w:p w:rsidR="000E69F3" w:rsidRDefault="00E22EF0">
      <w:pPr>
        <w:jc w:val="center"/>
        <w:rPr>
          <w:rFonts w:ascii="宋体" w:eastAsia="宋体" w:hAnsi="宋体" w:cs="宋体"/>
          <w:color w:val="000000"/>
          <w:spacing w:val="15"/>
          <w:sz w:val="24"/>
        </w:rPr>
      </w:pPr>
      <w:r>
        <w:rPr>
          <w:rFonts w:ascii="宋体" w:eastAsia="宋体" w:hAnsi="宋体" w:cs="宋体" w:hint="eastAsia"/>
          <w:color w:val="000000"/>
          <w:spacing w:val="15"/>
          <w:sz w:val="24"/>
        </w:rPr>
        <w:t>出版社:上海译文出版社有限公司,2020</w:t>
      </w:r>
    </w:p>
    <w:p w:rsidR="000E69F3" w:rsidRDefault="00E22EF0">
      <w:pPr>
        <w:jc w:val="center"/>
        <w:rPr>
          <w:rFonts w:ascii="宋体" w:eastAsia="宋体" w:hAnsi="宋体" w:cs="宋体"/>
          <w:color w:val="000000"/>
          <w:spacing w:val="15"/>
          <w:sz w:val="24"/>
        </w:rPr>
      </w:pPr>
      <w:r>
        <w:rPr>
          <w:rFonts w:ascii="宋体" w:eastAsia="宋体" w:hAnsi="宋体" w:cs="宋体" w:hint="eastAsia"/>
          <w:color w:val="000000"/>
          <w:spacing w:val="15"/>
          <w:sz w:val="24"/>
        </w:rPr>
        <w:t>索书号：I731.45/3624M，文理馆中文图书</w:t>
      </w:r>
    </w:p>
    <w:p w:rsidR="000E69F3" w:rsidRDefault="000E69F3">
      <w:pPr>
        <w:rPr>
          <w:rFonts w:asciiTheme="minorEastAsia" w:hAnsiTheme="minorEastAsia"/>
          <w:color w:val="000000"/>
          <w:spacing w:val="15"/>
          <w:szCs w:val="21"/>
        </w:rPr>
      </w:pPr>
    </w:p>
    <w:p w:rsidR="000E69F3" w:rsidRDefault="00E22EF0">
      <w:pPr>
        <w:rPr>
          <w:rFonts w:ascii="黑体" w:eastAsia="黑体" w:hAnsi="黑体" w:cs="黑体"/>
          <w:sz w:val="32"/>
          <w:szCs w:val="32"/>
        </w:rPr>
      </w:pPr>
      <w:r>
        <w:rPr>
          <w:rFonts w:ascii="黑体" w:eastAsia="黑体" w:hAnsi="黑体" w:cs="黑体" w:hint="eastAsia"/>
          <w:sz w:val="32"/>
          <w:szCs w:val="32"/>
        </w:rPr>
        <w:t>书籍简介</w:t>
      </w:r>
    </w:p>
    <w:p w:rsidR="000E69F3" w:rsidRDefault="00E22EF0">
      <w:pPr>
        <w:ind w:firstLineChars="200" w:firstLine="560"/>
        <w:rPr>
          <w:rFonts w:ascii="仿宋" w:eastAsia="仿宋" w:hAnsi="仿宋" w:cs="仿宋"/>
          <w:color w:val="404040"/>
          <w:sz w:val="28"/>
          <w:szCs w:val="28"/>
          <w:shd w:val="clear" w:color="auto" w:fill="FFFFFF"/>
        </w:rPr>
      </w:pPr>
      <w:r>
        <w:rPr>
          <w:rFonts w:ascii="仿宋" w:eastAsia="仿宋" w:hAnsi="仿宋" w:cs="仿宋" w:hint="eastAsia"/>
          <w:color w:val="404040"/>
          <w:sz w:val="28"/>
          <w:szCs w:val="28"/>
          <w:shd w:val="clear" w:color="auto" w:fill="FFFFFF"/>
        </w:rPr>
        <w:t>欧美的留学经历令富恩特斯深深感受到了当时拉美的贫穷与落后，这在令他思考其原因的同时，也在试图向当地的人们传递这样的信息。因此，作为60年代拉美文学热潮的中流砥柱，对故土墨西哥抱有强烈忧患意识的富恩特斯，将这一意识体现在了他的每一部作品当中，“我活着就是为了写作。要写豪富和贫困、奋斗与消沉、爱情与仇恨”。</w:t>
      </w:r>
    </w:p>
    <w:p w:rsidR="000E69F3" w:rsidRDefault="00E22EF0">
      <w:pPr>
        <w:ind w:firstLineChars="200" w:firstLine="560"/>
        <w:rPr>
          <w:rFonts w:ascii="仿宋" w:eastAsia="仿宋" w:hAnsi="仿宋" w:cs="仿宋"/>
          <w:color w:val="404040"/>
          <w:sz w:val="28"/>
          <w:szCs w:val="28"/>
          <w:shd w:val="clear" w:color="auto" w:fill="FFFFFF"/>
        </w:rPr>
      </w:pPr>
      <w:r>
        <w:rPr>
          <w:rFonts w:ascii="仿宋" w:eastAsia="仿宋" w:hAnsi="仿宋" w:cs="仿宋" w:hint="eastAsia"/>
          <w:color w:val="404040"/>
          <w:sz w:val="28"/>
          <w:szCs w:val="28"/>
          <w:shd w:val="clear" w:color="auto" w:fill="FFFFFF"/>
        </w:rPr>
        <w:t>《盲人之歌》是作者出道第十年的一本短篇小说集，包括了《两个埃莱娜》《娃娃女王》《命中注定》《旧道德》《生活的代价》《纯</w:t>
      </w:r>
      <w:r>
        <w:rPr>
          <w:rFonts w:ascii="仿宋" w:eastAsia="仿宋" w:hAnsi="仿宋" w:cs="仿宋" w:hint="eastAsia"/>
          <w:color w:val="404040"/>
          <w:sz w:val="28"/>
          <w:szCs w:val="28"/>
          <w:shd w:val="clear" w:color="auto" w:fill="FFFFFF"/>
        </w:rPr>
        <w:lastRenderedPageBreak/>
        <w:t>洁的心灵》和《捉海蛇》七个短篇故事。每篇都立足于一个小人物讲述一个小故事，这些故事在起初往往展现出美好的表象，却又在不经意间露出其中丑恶的内核，故事结尾处的逆转在产生讽刺效果的同时也十分的发人深省。富恩特斯试图</w:t>
      </w:r>
      <w:r>
        <w:rPr>
          <w:rFonts w:ascii="仿宋" w:eastAsia="仿宋" w:hAnsi="仿宋" w:cs="仿宋"/>
          <w:color w:val="404040"/>
          <w:sz w:val="28"/>
          <w:szCs w:val="28"/>
          <w:shd w:val="clear" w:color="auto" w:fill="FFFFFF"/>
        </w:rPr>
        <w:t>用更现实的眼光</w:t>
      </w:r>
      <w:r>
        <w:rPr>
          <w:rFonts w:ascii="仿宋" w:eastAsia="仿宋" w:hAnsi="仿宋" w:cs="仿宋" w:hint="eastAsia"/>
          <w:color w:val="404040"/>
          <w:sz w:val="28"/>
          <w:szCs w:val="28"/>
          <w:shd w:val="clear" w:color="auto" w:fill="FFFFFF"/>
        </w:rPr>
        <w:t>、</w:t>
      </w:r>
      <w:r>
        <w:rPr>
          <w:rFonts w:ascii="仿宋" w:eastAsia="仿宋" w:hAnsi="仿宋" w:cs="仿宋"/>
          <w:color w:val="404040"/>
          <w:sz w:val="28"/>
          <w:szCs w:val="28"/>
          <w:shd w:val="clear" w:color="auto" w:fill="FFFFFF"/>
        </w:rPr>
        <w:t>更犀利的言辞</w:t>
      </w:r>
      <w:r>
        <w:rPr>
          <w:rFonts w:ascii="仿宋" w:eastAsia="仿宋" w:hAnsi="仿宋" w:cs="仿宋" w:hint="eastAsia"/>
          <w:color w:val="404040"/>
          <w:sz w:val="28"/>
          <w:szCs w:val="28"/>
          <w:shd w:val="clear" w:color="auto" w:fill="FFFFFF"/>
        </w:rPr>
        <w:t>去点醒人们，通过这七个小故事引起人们</w:t>
      </w:r>
      <w:r>
        <w:rPr>
          <w:rFonts w:ascii="仿宋" w:eastAsia="仿宋" w:hAnsi="仿宋" w:cs="仿宋"/>
          <w:color w:val="404040"/>
          <w:sz w:val="28"/>
          <w:szCs w:val="28"/>
          <w:shd w:val="clear" w:color="auto" w:fill="FFFFFF"/>
        </w:rPr>
        <w:t>关于危机意识和忧患意识的共鸣</w:t>
      </w:r>
      <w:r>
        <w:rPr>
          <w:rFonts w:ascii="仿宋" w:eastAsia="仿宋" w:hAnsi="仿宋" w:cs="仿宋" w:hint="eastAsia"/>
          <w:color w:val="404040"/>
          <w:sz w:val="28"/>
          <w:szCs w:val="28"/>
          <w:shd w:val="clear" w:color="auto" w:fill="FFFFFF"/>
        </w:rPr>
        <w:t>，希望大家意识到“历史不是完美的，我们是容易受骗的可悲的人们，尽管我们有能力创造更好一点的社会”。</w:t>
      </w:r>
    </w:p>
    <w:p w:rsidR="000E69F3" w:rsidRDefault="00E22EF0">
      <w:pPr>
        <w:rPr>
          <w:rFonts w:ascii="黑体" w:eastAsia="黑体" w:hAnsi="黑体" w:cs="黑体"/>
          <w:sz w:val="32"/>
          <w:szCs w:val="32"/>
        </w:rPr>
      </w:pPr>
      <w:r>
        <w:rPr>
          <w:rFonts w:ascii="黑体" w:eastAsia="黑体" w:hAnsi="黑体" w:cs="黑体" w:hint="eastAsia"/>
          <w:sz w:val="32"/>
          <w:szCs w:val="32"/>
        </w:rPr>
        <w:t>作者简介</w:t>
      </w:r>
    </w:p>
    <w:p w:rsidR="000E69F3" w:rsidRDefault="00192F30" w:rsidP="00192F30">
      <w:pPr>
        <w:ind w:firstLineChars="200" w:firstLine="540"/>
        <w:rPr>
          <w:rFonts w:ascii="仿宋" w:eastAsia="仿宋" w:hAnsi="仿宋" w:cs="仿宋"/>
          <w:color w:val="404040"/>
          <w:sz w:val="28"/>
          <w:szCs w:val="28"/>
          <w:shd w:val="clear" w:color="auto" w:fill="FFFFFF"/>
        </w:rPr>
      </w:pPr>
      <w:r>
        <w:rPr>
          <w:rFonts w:ascii="宋体" w:eastAsia="宋体" w:hAnsi="宋体" w:cs="宋体" w:hint="eastAsia"/>
          <w:color w:val="000000"/>
          <w:spacing w:val="15"/>
          <w:sz w:val="24"/>
        </w:rPr>
        <w:t>卡洛斯·富恩特斯</w:t>
      </w:r>
      <w:r w:rsidR="00E22EF0">
        <w:rPr>
          <w:rFonts w:ascii="仿宋" w:eastAsia="仿宋" w:hAnsi="仿宋" w:cs="仿宋"/>
          <w:color w:val="404040"/>
          <w:sz w:val="28"/>
          <w:szCs w:val="28"/>
          <w:shd w:val="clear" w:color="auto" w:fill="FFFFFF"/>
        </w:rPr>
        <w:t>（1928-2012），墨西哥著名作家、文人、外交家，西语美洲文坛最出类拔萃的作家之一，与加西亚•马尔克斯、巴尔加斯•略</w:t>
      </w:r>
      <w:proofErr w:type="gramStart"/>
      <w:r w:rsidR="00E22EF0">
        <w:rPr>
          <w:rFonts w:ascii="仿宋" w:eastAsia="仿宋" w:hAnsi="仿宋" w:cs="仿宋"/>
          <w:color w:val="404040"/>
          <w:sz w:val="28"/>
          <w:szCs w:val="28"/>
          <w:shd w:val="clear" w:color="auto" w:fill="FFFFFF"/>
        </w:rPr>
        <w:t>萨</w:t>
      </w:r>
      <w:proofErr w:type="gramEnd"/>
      <w:r w:rsidR="00E22EF0">
        <w:rPr>
          <w:rFonts w:ascii="仿宋" w:eastAsia="仿宋" w:hAnsi="仿宋" w:cs="仿宋"/>
          <w:color w:val="404040"/>
          <w:sz w:val="28"/>
          <w:szCs w:val="28"/>
          <w:shd w:val="clear" w:color="auto" w:fill="FFFFFF"/>
        </w:rPr>
        <w:t>、胡利奥•科塔萨尔并称“拉美文学爆炸”四主将。1977年获西语美洲最负盛名的文学奖项罗慕洛•加列戈斯国际小说奖；1987年获素有“西语世界诺贝尔文学奖”之称的塞万提斯文学奖；1994年获西班牙著名文学奖项阿斯图里亚斯王子奖。</w:t>
      </w:r>
    </w:p>
    <w:p w:rsidR="000E69F3" w:rsidRDefault="00E22EF0">
      <w:pPr>
        <w:pStyle w:val="a7"/>
        <w:ind w:firstLineChars="0" w:firstLine="0"/>
        <w:rPr>
          <w:rFonts w:ascii="仿宋" w:eastAsia="仿宋" w:hAnsi="仿宋" w:cs="仿宋"/>
          <w:color w:val="404040"/>
          <w:sz w:val="28"/>
          <w:szCs w:val="28"/>
          <w:shd w:val="clear" w:color="auto" w:fill="FFFFFF"/>
        </w:rPr>
      </w:pPr>
      <w:r>
        <w:rPr>
          <w:rFonts w:hint="eastAsia"/>
        </w:rPr>
        <w:t>图书推荐理由</w:t>
      </w:r>
    </w:p>
    <w:p w:rsidR="000E69F3" w:rsidRDefault="00E22EF0">
      <w:pPr>
        <w:pStyle w:val="a3"/>
        <w:widowControl/>
        <w:spacing w:beforeAutospacing="0" w:afterAutospacing="0"/>
        <w:ind w:firstLineChars="200" w:firstLine="560"/>
        <w:rPr>
          <w:rFonts w:ascii="仿宋" w:eastAsia="仿宋" w:hAnsi="仿宋" w:cs="仿宋"/>
          <w:color w:val="404040"/>
          <w:kern w:val="2"/>
          <w:sz w:val="28"/>
          <w:szCs w:val="28"/>
          <w:shd w:val="clear" w:color="auto" w:fill="FFFFFF"/>
        </w:rPr>
      </w:pPr>
      <w:bookmarkStart w:id="1" w:name="OLE_LINK2"/>
      <w:r>
        <w:rPr>
          <w:rFonts w:ascii="仿宋" w:eastAsia="仿宋" w:hAnsi="仿宋" w:cs="仿宋"/>
          <w:color w:val="404040"/>
          <w:kern w:val="2"/>
          <w:sz w:val="28"/>
          <w:szCs w:val="28"/>
          <w:shd w:val="clear" w:color="auto" w:fill="FFFFFF"/>
        </w:rPr>
        <w:t>《</w:t>
      </w:r>
      <w:bookmarkStart w:id="2" w:name="OLE_LINK1"/>
      <w:r>
        <w:rPr>
          <w:rFonts w:ascii="仿宋" w:eastAsia="仿宋" w:hAnsi="仿宋" w:cs="仿宋"/>
          <w:color w:val="404040"/>
          <w:kern w:val="2"/>
          <w:sz w:val="28"/>
          <w:szCs w:val="28"/>
          <w:shd w:val="clear" w:color="auto" w:fill="FFFFFF"/>
        </w:rPr>
        <w:t>盲人之歌》</w:t>
      </w:r>
      <w:r>
        <w:rPr>
          <w:rFonts w:ascii="仿宋" w:eastAsia="仿宋" w:hAnsi="仿宋" w:cs="仿宋" w:hint="eastAsia"/>
          <w:color w:val="404040"/>
          <w:kern w:val="2"/>
          <w:sz w:val="28"/>
          <w:szCs w:val="28"/>
          <w:shd w:val="clear" w:color="auto" w:fill="FFFFFF"/>
        </w:rPr>
        <w:t>作为</w:t>
      </w:r>
      <w:r>
        <w:rPr>
          <w:rFonts w:ascii="仿宋" w:eastAsia="仿宋" w:hAnsi="仿宋" w:cs="仿宋"/>
          <w:color w:val="404040"/>
          <w:kern w:val="2"/>
          <w:sz w:val="28"/>
          <w:szCs w:val="28"/>
          <w:shd w:val="clear" w:color="auto" w:fill="FFFFFF"/>
        </w:rPr>
        <w:t>作者出道第十年的</w:t>
      </w:r>
      <w:bookmarkEnd w:id="1"/>
      <w:bookmarkEnd w:id="2"/>
      <w:r>
        <w:rPr>
          <w:rFonts w:ascii="仿宋" w:eastAsia="仿宋" w:hAnsi="仿宋" w:cs="仿宋" w:hint="eastAsia"/>
          <w:color w:val="404040"/>
          <w:kern w:val="2"/>
          <w:sz w:val="28"/>
          <w:szCs w:val="28"/>
          <w:shd w:val="clear" w:color="auto" w:fill="FFFFFF"/>
        </w:rPr>
        <w:t>作品</w:t>
      </w:r>
      <w:r>
        <w:rPr>
          <w:rFonts w:ascii="仿宋" w:eastAsia="仿宋" w:hAnsi="仿宋" w:cs="仿宋"/>
          <w:color w:val="404040"/>
          <w:kern w:val="2"/>
          <w:sz w:val="28"/>
          <w:szCs w:val="28"/>
          <w:shd w:val="clear" w:color="auto" w:fill="FFFFFF"/>
        </w:rPr>
        <w:t>，</w:t>
      </w:r>
      <w:r>
        <w:rPr>
          <w:rFonts w:ascii="仿宋" w:eastAsia="仿宋" w:hAnsi="仿宋" w:cs="仿宋" w:hint="eastAsia"/>
          <w:color w:val="404040"/>
          <w:kern w:val="2"/>
          <w:sz w:val="28"/>
          <w:szCs w:val="28"/>
          <w:shd w:val="clear" w:color="auto" w:fill="FFFFFF"/>
        </w:rPr>
        <w:t>一如既往地</w:t>
      </w:r>
      <w:r>
        <w:rPr>
          <w:rFonts w:ascii="仿宋" w:eastAsia="仿宋" w:hAnsi="仿宋" w:cs="仿宋"/>
          <w:color w:val="404040"/>
          <w:kern w:val="2"/>
          <w:sz w:val="28"/>
          <w:szCs w:val="28"/>
          <w:shd w:val="clear" w:color="auto" w:fill="FFFFFF"/>
        </w:rPr>
        <w:t>注重于对文化灵魂的挖掘，</w:t>
      </w:r>
      <w:r>
        <w:rPr>
          <w:rFonts w:ascii="仿宋" w:eastAsia="仿宋" w:hAnsi="仿宋" w:cs="仿宋"/>
          <w:color w:val="00B0F0"/>
          <w:kern w:val="2"/>
          <w:sz w:val="28"/>
          <w:szCs w:val="28"/>
          <w:shd w:val="clear" w:color="auto" w:fill="FFFFFF"/>
        </w:rPr>
        <w:t>并且经过时间的</w:t>
      </w:r>
      <w:r>
        <w:rPr>
          <w:rFonts w:ascii="仿宋" w:eastAsia="仿宋" w:hAnsi="仿宋" w:cs="仿宋" w:hint="eastAsia"/>
          <w:color w:val="00B0F0"/>
          <w:kern w:val="2"/>
          <w:sz w:val="28"/>
          <w:szCs w:val="28"/>
          <w:shd w:val="clear" w:color="auto" w:fill="FFFFFF"/>
        </w:rPr>
        <w:t>沉淀</w:t>
      </w:r>
      <w:r>
        <w:rPr>
          <w:rFonts w:ascii="仿宋" w:eastAsia="仿宋" w:hAnsi="仿宋" w:cs="仿宋"/>
          <w:color w:val="00B0F0"/>
          <w:kern w:val="2"/>
          <w:sz w:val="28"/>
          <w:szCs w:val="28"/>
          <w:shd w:val="clear" w:color="auto" w:fill="FFFFFF"/>
        </w:rPr>
        <w:t>，其写作技巧表达更加炉火纯青</w:t>
      </w:r>
      <w:r>
        <w:rPr>
          <w:rFonts w:ascii="仿宋" w:eastAsia="仿宋" w:hAnsi="仿宋" w:cs="仿宋" w:hint="eastAsia"/>
          <w:color w:val="404040"/>
          <w:kern w:val="2"/>
          <w:sz w:val="28"/>
          <w:szCs w:val="28"/>
          <w:shd w:val="clear" w:color="auto" w:fill="FFFFFF"/>
        </w:rPr>
        <w:t>。每一个眼神，每一处细节都有其深意，使得故事生动而又精彩绝伦，</w:t>
      </w:r>
      <w:r>
        <w:rPr>
          <w:rFonts w:ascii="仿宋" w:eastAsia="仿宋" w:hAnsi="仿宋" w:cs="仿宋" w:hint="eastAsia"/>
          <w:color w:val="00B0F0"/>
          <w:kern w:val="2"/>
          <w:sz w:val="28"/>
          <w:szCs w:val="28"/>
          <w:shd w:val="clear" w:color="auto" w:fill="FFFFFF"/>
        </w:rPr>
        <w:t>且当结尾出现</w:t>
      </w:r>
      <w:r>
        <w:rPr>
          <w:rFonts w:ascii="仿宋" w:eastAsia="仿宋" w:hAnsi="仿宋" w:cs="仿宋"/>
          <w:color w:val="00B0F0"/>
          <w:kern w:val="2"/>
          <w:sz w:val="28"/>
          <w:szCs w:val="28"/>
          <w:shd w:val="clear" w:color="auto" w:fill="FFFFFF"/>
        </w:rPr>
        <w:t>令人意想不到的反转</w:t>
      </w:r>
      <w:r>
        <w:rPr>
          <w:rFonts w:ascii="仿宋" w:eastAsia="仿宋" w:hAnsi="仿宋" w:cs="仿宋" w:hint="eastAsia"/>
          <w:color w:val="00B0F0"/>
          <w:kern w:val="2"/>
          <w:sz w:val="28"/>
          <w:szCs w:val="28"/>
          <w:shd w:val="clear" w:color="auto" w:fill="FFFFFF"/>
        </w:rPr>
        <w:t>时</w:t>
      </w:r>
      <w:r>
        <w:rPr>
          <w:rFonts w:ascii="仿宋" w:eastAsia="仿宋" w:hAnsi="仿宋" w:cs="仿宋"/>
          <w:color w:val="00B0F0"/>
          <w:kern w:val="2"/>
          <w:sz w:val="28"/>
          <w:szCs w:val="28"/>
          <w:shd w:val="clear" w:color="auto" w:fill="FFFFFF"/>
        </w:rPr>
        <w:t>，回观前文</w:t>
      </w:r>
      <w:r>
        <w:rPr>
          <w:rFonts w:ascii="仿宋" w:eastAsia="仿宋" w:hAnsi="仿宋" w:cs="仿宋" w:hint="eastAsia"/>
          <w:color w:val="00B0F0"/>
          <w:kern w:val="2"/>
          <w:sz w:val="28"/>
          <w:szCs w:val="28"/>
          <w:shd w:val="clear" w:color="auto" w:fill="FFFFFF"/>
        </w:rPr>
        <w:t>却</w:t>
      </w:r>
      <w:r>
        <w:rPr>
          <w:rFonts w:ascii="仿宋" w:eastAsia="仿宋" w:hAnsi="仿宋" w:cs="仿宋"/>
          <w:color w:val="00B0F0"/>
          <w:kern w:val="2"/>
          <w:sz w:val="28"/>
          <w:szCs w:val="28"/>
          <w:shd w:val="clear" w:color="auto" w:fill="FFFFFF"/>
        </w:rPr>
        <w:t>又</w:t>
      </w:r>
      <w:r>
        <w:rPr>
          <w:rFonts w:ascii="仿宋" w:eastAsia="仿宋" w:hAnsi="仿宋" w:cs="仿宋" w:hint="eastAsia"/>
          <w:color w:val="00B0F0"/>
          <w:kern w:val="2"/>
          <w:sz w:val="28"/>
          <w:szCs w:val="28"/>
          <w:shd w:val="clear" w:color="auto" w:fill="FFFFFF"/>
        </w:rPr>
        <w:t>能令人觉得这是</w:t>
      </w:r>
      <w:r>
        <w:rPr>
          <w:rFonts w:ascii="仿宋" w:eastAsia="仿宋" w:hAnsi="仿宋" w:cs="仿宋"/>
          <w:color w:val="00B0F0"/>
          <w:kern w:val="2"/>
          <w:sz w:val="28"/>
          <w:szCs w:val="28"/>
          <w:shd w:val="clear" w:color="auto" w:fill="FFFFFF"/>
        </w:rPr>
        <w:t>顺理成章</w:t>
      </w:r>
      <w:r>
        <w:rPr>
          <w:rFonts w:ascii="仿宋" w:eastAsia="仿宋" w:hAnsi="仿宋" w:cs="仿宋" w:hint="eastAsia"/>
          <w:color w:val="00B0F0"/>
          <w:kern w:val="2"/>
          <w:sz w:val="28"/>
          <w:szCs w:val="28"/>
          <w:shd w:val="clear" w:color="auto" w:fill="FFFFFF"/>
        </w:rPr>
        <w:t>的</w:t>
      </w:r>
      <w:r>
        <w:rPr>
          <w:rFonts w:ascii="仿宋" w:eastAsia="仿宋" w:hAnsi="仿宋" w:cs="仿宋" w:hint="eastAsia"/>
          <w:color w:val="404040"/>
          <w:kern w:val="2"/>
          <w:sz w:val="28"/>
          <w:szCs w:val="28"/>
          <w:shd w:val="clear" w:color="auto" w:fill="FFFFFF"/>
        </w:rPr>
        <w:t>，由此也激发起了读者的好胜心，进一步的去细细品读</w:t>
      </w:r>
      <w:r>
        <w:rPr>
          <w:rFonts w:ascii="仿宋" w:eastAsia="仿宋" w:hAnsi="仿宋" w:cs="仿宋"/>
          <w:color w:val="404040"/>
          <w:kern w:val="2"/>
          <w:sz w:val="28"/>
          <w:szCs w:val="28"/>
          <w:shd w:val="clear" w:color="auto" w:fill="FFFFFF"/>
        </w:rPr>
        <w:t>。</w:t>
      </w:r>
    </w:p>
    <w:p w:rsidR="000E69F3" w:rsidRDefault="00E22EF0">
      <w:pPr>
        <w:pStyle w:val="a3"/>
        <w:widowControl/>
        <w:spacing w:beforeAutospacing="0" w:afterAutospacing="0"/>
        <w:ind w:firstLineChars="200" w:firstLine="560"/>
        <w:rPr>
          <w:rFonts w:ascii="仿宋" w:eastAsia="仿宋" w:hAnsi="仿宋" w:cs="仿宋"/>
          <w:color w:val="404040"/>
          <w:kern w:val="2"/>
          <w:sz w:val="28"/>
          <w:szCs w:val="28"/>
          <w:shd w:val="clear" w:color="auto" w:fill="FFFFFF"/>
        </w:rPr>
      </w:pPr>
      <w:r>
        <w:rPr>
          <w:rFonts w:ascii="仿宋" w:eastAsia="仿宋" w:hAnsi="仿宋" w:cs="仿宋"/>
          <w:color w:val="404040"/>
          <w:kern w:val="2"/>
          <w:sz w:val="28"/>
          <w:szCs w:val="28"/>
          <w:shd w:val="clear" w:color="auto" w:fill="FFFFFF"/>
        </w:rPr>
        <w:lastRenderedPageBreak/>
        <w:t>《两个埃莱娜》</w:t>
      </w:r>
      <w:r>
        <w:rPr>
          <w:rFonts w:ascii="仿宋" w:eastAsia="仿宋" w:hAnsi="仿宋" w:cs="仿宋" w:hint="eastAsia"/>
          <w:color w:val="404040"/>
          <w:kern w:val="2"/>
          <w:sz w:val="28"/>
          <w:szCs w:val="28"/>
          <w:shd w:val="clear" w:color="auto" w:fill="FFFFFF"/>
        </w:rPr>
        <w:t>中</w:t>
      </w:r>
      <w:r>
        <w:rPr>
          <w:rFonts w:ascii="仿宋" w:eastAsia="仿宋" w:hAnsi="仿宋" w:cs="仿宋"/>
          <w:color w:val="404040"/>
          <w:kern w:val="2"/>
          <w:sz w:val="28"/>
          <w:szCs w:val="28"/>
          <w:shd w:val="clear" w:color="auto" w:fill="FFFFFF"/>
        </w:rPr>
        <w:t>施害者与受害者身份颠倒的瞬间制造了一个巨大的讽刺。《娃娃女王》</w:t>
      </w:r>
      <w:r>
        <w:rPr>
          <w:rFonts w:ascii="仿宋" w:eastAsia="仿宋" w:hAnsi="仿宋" w:cs="仿宋" w:hint="eastAsia"/>
          <w:color w:val="404040"/>
          <w:kern w:val="2"/>
          <w:sz w:val="28"/>
          <w:szCs w:val="28"/>
          <w:shd w:val="clear" w:color="auto" w:fill="FFFFFF"/>
        </w:rPr>
        <w:t>中</w:t>
      </w:r>
      <w:r>
        <w:rPr>
          <w:rFonts w:ascii="仿宋" w:eastAsia="仿宋" w:hAnsi="仿宋" w:cs="仿宋"/>
          <w:color w:val="404040"/>
          <w:kern w:val="2"/>
          <w:sz w:val="28"/>
          <w:szCs w:val="28"/>
          <w:shd w:val="clear" w:color="auto" w:fill="FFFFFF"/>
        </w:rPr>
        <w:t>表面上用来寄托哀思的陶瓷娃娃，实际上也只不过是掩盖真相的伪装。《命中注定》讲述了一位画家的困境，看似做出了巨大改变，但</w:t>
      </w:r>
      <w:r>
        <w:rPr>
          <w:rFonts w:ascii="仿宋" w:eastAsia="仿宋" w:hAnsi="仿宋" w:cs="仿宋" w:hint="eastAsia"/>
          <w:color w:val="404040"/>
          <w:kern w:val="2"/>
          <w:sz w:val="28"/>
          <w:szCs w:val="28"/>
          <w:shd w:val="clear" w:color="auto" w:fill="FFFFFF"/>
        </w:rPr>
        <w:t>细看却又仿佛一层不变，有一种深深的无力感。</w:t>
      </w:r>
      <w:r>
        <w:rPr>
          <w:rFonts w:ascii="仿宋" w:eastAsia="仿宋" w:hAnsi="仿宋" w:cs="仿宋"/>
          <w:color w:val="404040"/>
          <w:kern w:val="2"/>
          <w:sz w:val="28"/>
          <w:szCs w:val="28"/>
          <w:shd w:val="clear" w:color="auto" w:fill="FFFFFF"/>
        </w:rPr>
        <w:t>《旧道德》</w:t>
      </w:r>
      <w:r>
        <w:rPr>
          <w:rFonts w:ascii="仿宋" w:eastAsia="仿宋" w:hAnsi="仿宋" w:cs="仿宋" w:hint="eastAsia"/>
          <w:color w:val="404040"/>
          <w:kern w:val="2"/>
          <w:sz w:val="28"/>
          <w:szCs w:val="28"/>
          <w:shd w:val="clear" w:color="auto" w:fill="FFFFFF"/>
        </w:rPr>
        <w:t>描述</w:t>
      </w:r>
      <w:r>
        <w:rPr>
          <w:rFonts w:ascii="仿宋" w:eastAsia="仿宋" w:hAnsi="仿宋" w:cs="仿宋"/>
          <w:color w:val="404040"/>
          <w:kern w:val="2"/>
          <w:sz w:val="28"/>
          <w:szCs w:val="28"/>
          <w:shd w:val="clear" w:color="auto" w:fill="FFFFFF"/>
        </w:rPr>
        <w:t>了一个男孩因环境改变而引发的变化与成长，表面上的“恶人”坚守着应有的道德底线，以各种道德制高点包装自己的“好人”却最终暴露出人性中黑暗面。《生活的代价》</w:t>
      </w:r>
      <w:r>
        <w:rPr>
          <w:rFonts w:ascii="仿宋" w:eastAsia="仿宋" w:hAnsi="仿宋" w:cs="仿宋" w:hint="eastAsia"/>
          <w:color w:val="404040"/>
          <w:kern w:val="2"/>
          <w:sz w:val="28"/>
          <w:szCs w:val="28"/>
          <w:shd w:val="clear" w:color="auto" w:fill="FFFFFF"/>
        </w:rPr>
        <w:t>讲述了一位</w:t>
      </w:r>
      <w:r>
        <w:rPr>
          <w:rFonts w:ascii="仿宋" w:eastAsia="仿宋" w:hAnsi="仿宋" w:cs="仿宋"/>
          <w:color w:val="404040"/>
          <w:kern w:val="2"/>
          <w:sz w:val="28"/>
          <w:szCs w:val="28"/>
          <w:shd w:val="clear" w:color="auto" w:fill="FFFFFF"/>
        </w:rPr>
        <w:t>教师悲惨而荒诞的人生</w:t>
      </w:r>
      <w:r>
        <w:rPr>
          <w:rFonts w:ascii="仿宋" w:eastAsia="仿宋" w:hAnsi="仿宋" w:cs="仿宋" w:hint="eastAsia"/>
          <w:color w:val="404040"/>
          <w:kern w:val="2"/>
          <w:sz w:val="28"/>
          <w:szCs w:val="28"/>
          <w:shd w:val="clear" w:color="auto" w:fill="FFFFFF"/>
        </w:rPr>
        <w:t>，作为</w:t>
      </w:r>
      <w:r>
        <w:rPr>
          <w:rFonts w:ascii="仿宋" w:eastAsia="仿宋" w:hAnsi="仿宋" w:cs="仿宋"/>
          <w:color w:val="404040"/>
          <w:kern w:val="2"/>
          <w:sz w:val="28"/>
          <w:szCs w:val="28"/>
          <w:shd w:val="clear" w:color="auto" w:fill="FFFFFF"/>
        </w:rPr>
        <w:t>生活在动荡不安的社会中的小人物，</w:t>
      </w:r>
      <w:r>
        <w:rPr>
          <w:rFonts w:ascii="仿宋" w:eastAsia="仿宋" w:hAnsi="仿宋" w:cs="仿宋" w:hint="eastAsia"/>
          <w:color w:val="404040"/>
          <w:kern w:val="2"/>
          <w:sz w:val="28"/>
          <w:szCs w:val="28"/>
          <w:shd w:val="clear" w:color="auto" w:fill="FFFFFF"/>
        </w:rPr>
        <w:t>在</w:t>
      </w:r>
      <w:r>
        <w:rPr>
          <w:rFonts w:ascii="仿宋" w:eastAsia="仿宋" w:hAnsi="仿宋" w:cs="仿宋"/>
          <w:color w:val="404040"/>
          <w:kern w:val="2"/>
          <w:sz w:val="28"/>
          <w:szCs w:val="28"/>
          <w:shd w:val="clear" w:color="auto" w:fill="FFFFFF"/>
        </w:rPr>
        <w:t>当权者</w:t>
      </w:r>
      <w:r>
        <w:rPr>
          <w:rFonts w:ascii="仿宋" w:eastAsia="仿宋" w:hAnsi="仿宋" w:cs="仿宋" w:hint="eastAsia"/>
          <w:color w:val="404040"/>
          <w:kern w:val="2"/>
          <w:sz w:val="28"/>
          <w:szCs w:val="28"/>
          <w:shd w:val="clear" w:color="auto" w:fill="FFFFFF"/>
        </w:rPr>
        <w:t>粗暴</w:t>
      </w:r>
      <w:r>
        <w:rPr>
          <w:rFonts w:ascii="仿宋" w:eastAsia="仿宋" w:hAnsi="仿宋" w:cs="仿宋"/>
          <w:color w:val="404040"/>
          <w:kern w:val="2"/>
          <w:sz w:val="28"/>
          <w:szCs w:val="28"/>
          <w:shd w:val="clear" w:color="auto" w:fill="FFFFFF"/>
        </w:rPr>
        <w:t>的镇压手段</w:t>
      </w:r>
      <w:r>
        <w:rPr>
          <w:rFonts w:ascii="仿宋" w:eastAsia="仿宋" w:hAnsi="仿宋" w:cs="仿宋" w:hint="eastAsia"/>
          <w:color w:val="404040"/>
          <w:kern w:val="2"/>
          <w:sz w:val="28"/>
          <w:szCs w:val="28"/>
          <w:shd w:val="clear" w:color="auto" w:fill="FFFFFF"/>
        </w:rPr>
        <w:t>下，他的死亡显得如此无辜与无助</w:t>
      </w:r>
      <w:r>
        <w:rPr>
          <w:rFonts w:ascii="仿宋" w:eastAsia="仿宋" w:hAnsi="仿宋" w:cs="仿宋"/>
          <w:color w:val="404040"/>
          <w:kern w:val="2"/>
          <w:sz w:val="28"/>
          <w:szCs w:val="28"/>
          <w:shd w:val="clear" w:color="auto" w:fill="FFFFFF"/>
        </w:rPr>
        <w:t>。《纯洁的心灵》</w:t>
      </w:r>
      <w:r>
        <w:rPr>
          <w:rFonts w:ascii="仿宋" w:eastAsia="仿宋" w:hAnsi="仿宋" w:cs="仿宋" w:hint="eastAsia"/>
          <w:color w:val="404040"/>
          <w:kern w:val="2"/>
          <w:sz w:val="28"/>
          <w:szCs w:val="28"/>
          <w:shd w:val="clear" w:color="auto" w:fill="FFFFFF"/>
        </w:rPr>
        <w:t>中</w:t>
      </w:r>
      <w:r>
        <w:rPr>
          <w:rFonts w:ascii="仿宋" w:eastAsia="仿宋" w:hAnsi="仿宋" w:cs="仿宋"/>
          <w:color w:val="404040"/>
          <w:kern w:val="2"/>
          <w:sz w:val="28"/>
          <w:szCs w:val="28"/>
          <w:shd w:val="clear" w:color="auto" w:fill="FFFFFF"/>
        </w:rPr>
        <w:t>妹妹看似心灵“纯洁”，</w:t>
      </w:r>
      <w:r>
        <w:rPr>
          <w:rFonts w:ascii="仿宋" w:eastAsia="仿宋" w:hAnsi="仿宋" w:cs="仿宋" w:hint="eastAsia"/>
          <w:color w:val="404040"/>
          <w:kern w:val="2"/>
          <w:sz w:val="28"/>
          <w:szCs w:val="28"/>
          <w:shd w:val="clear" w:color="auto" w:fill="FFFFFF"/>
        </w:rPr>
        <w:t>却</w:t>
      </w:r>
      <w:r>
        <w:rPr>
          <w:rFonts w:ascii="仿宋" w:eastAsia="仿宋" w:hAnsi="仿宋" w:cs="仿宋"/>
          <w:color w:val="404040"/>
          <w:kern w:val="2"/>
          <w:sz w:val="28"/>
          <w:szCs w:val="28"/>
          <w:shd w:val="clear" w:color="auto" w:fill="FFFFFF"/>
        </w:rPr>
        <w:t>为了满足</w:t>
      </w:r>
      <w:r>
        <w:rPr>
          <w:rFonts w:ascii="仿宋" w:eastAsia="仿宋" w:hAnsi="仿宋" w:cs="仿宋" w:hint="eastAsia"/>
          <w:color w:val="404040"/>
          <w:kern w:val="2"/>
          <w:sz w:val="28"/>
          <w:szCs w:val="28"/>
          <w:shd w:val="clear" w:color="auto" w:fill="FFFFFF"/>
        </w:rPr>
        <w:t>私欲</w:t>
      </w:r>
      <w:r>
        <w:rPr>
          <w:rFonts w:ascii="仿宋" w:eastAsia="仿宋" w:hAnsi="仿宋" w:cs="仿宋"/>
          <w:color w:val="404040"/>
          <w:kern w:val="2"/>
          <w:sz w:val="28"/>
          <w:szCs w:val="28"/>
          <w:shd w:val="clear" w:color="auto" w:fill="FFFFFF"/>
        </w:rPr>
        <w:t>，</w:t>
      </w:r>
      <w:r>
        <w:rPr>
          <w:rFonts w:ascii="仿宋" w:eastAsia="仿宋" w:hAnsi="仿宋" w:cs="仿宋" w:hint="eastAsia"/>
          <w:color w:val="404040"/>
          <w:kern w:val="2"/>
          <w:sz w:val="28"/>
          <w:szCs w:val="28"/>
          <w:shd w:val="clear" w:color="auto" w:fill="FFFFFF"/>
        </w:rPr>
        <w:t>以不正当的手段</w:t>
      </w:r>
      <w:r>
        <w:rPr>
          <w:rFonts w:ascii="仿宋" w:eastAsia="仿宋" w:hAnsi="仿宋" w:cs="仿宋"/>
          <w:color w:val="404040"/>
          <w:kern w:val="2"/>
          <w:sz w:val="28"/>
          <w:szCs w:val="28"/>
          <w:shd w:val="clear" w:color="auto" w:fill="FFFFFF"/>
        </w:rPr>
        <w:t>导致了</w:t>
      </w:r>
      <w:r>
        <w:rPr>
          <w:rFonts w:ascii="仿宋" w:eastAsia="仿宋" w:hAnsi="仿宋" w:cs="仿宋" w:hint="eastAsia"/>
          <w:color w:val="404040"/>
          <w:kern w:val="2"/>
          <w:sz w:val="28"/>
          <w:szCs w:val="28"/>
          <w:shd w:val="clear" w:color="auto" w:fill="FFFFFF"/>
        </w:rPr>
        <w:t>哥哥及其女友的</w:t>
      </w:r>
      <w:r>
        <w:rPr>
          <w:rFonts w:ascii="仿宋" w:eastAsia="仿宋" w:hAnsi="仿宋" w:cs="仿宋"/>
          <w:color w:val="404040"/>
          <w:kern w:val="2"/>
          <w:sz w:val="28"/>
          <w:szCs w:val="28"/>
          <w:shd w:val="clear" w:color="auto" w:fill="FFFFFF"/>
        </w:rPr>
        <w:t>悲剧。《捉海蛇》中则讲述了过于天真单纯主人公不幸落入高级骗子股掌之中的故事。</w:t>
      </w:r>
      <w:r>
        <w:rPr>
          <w:rFonts w:ascii="仿宋" w:eastAsia="仿宋" w:hAnsi="仿宋" w:cs="仿宋" w:hint="eastAsia"/>
          <w:color w:val="404040"/>
          <w:kern w:val="2"/>
          <w:sz w:val="28"/>
          <w:szCs w:val="28"/>
          <w:shd w:val="clear" w:color="auto" w:fill="FFFFFF"/>
        </w:rPr>
        <w:t>每一篇故事都发人深省，再结合这本书的标题《盲人之歌》以及</w:t>
      </w:r>
      <w:r>
        <w:rPr>
          <w:rFonts w:ascii="仿宋" w:eastAsia="仿宋" w:hAnsi="仿宋" w:cs="仿宋"/>
          <w:color w:val="404040"/>
          <w:kern w:val="2"/>
          <w:sz w:val="28"/>
          <w:szCs w:val="28"/>
          <w:shd w:val="clear" w:color="auto" w:fill="FFFFFF"/>
        </w:rPr>
        <w:t>书腰上的“对于真相，我们总装作视而不见”</w:t>
      </w:r>
      <w:r>
        <w:rPr>
          <w:rFonts w:ascii="仿宋" w:eastAsia="仿宋" w:hAnsi="仿宋" w:cs="仿宋" w:hint="eastAsia"/>
          <w:color w:val="404040"/>
          <w:kern w:val="2"/>
          <w:sz w:val="28"/>
          <w:szCs w:val="28"/>
          <w:shd w:val="clear" w:color="auto" w:fill="FFFFFF"/>
        </w:rPr>
        <w:t>，使其更显得其意味深长。</w:t>
      </w:r>
    </w:p>
    <w:p w:rsidR="000E69F3" w:rsidRDefault="00E22EF0">
      <w:pPr>
        <w:pStyle w:val="a3"/>
        <w:widowControl/>
        <w:spacing w:beforeAutospacing="0" w:afterAutospacing="0"/>
        <w:ind w:firstLine="420"/>
        <w:jc w:val="both"/>
        <w:rPr>
          <w:rFonts w:ascii="仿宋" w:eastAsia="仿宋" w:hAnsi="仿宋" w:cs="仿宋"/>
          <w:color w:val="404040"/>
          <w:kern w:val="2"/>
          <w:sz w:val="28"/>
          <w:szCs w:val="28"/>
          <w:shd w:val="clear" w:color="auto" w:fill="FFFFFF"/>
        </w:rPr>
      </w:pPr>
      <w:r>
        <w:rPr>
          <w:rFonts w:ascii="仿宋" w:eastAsia="仿宋" w:hAnsi="仿宋" w:cs="仿宋" w:hint="eastAsia"/>
          <w:color w:val="404040"/>
          <w:kern w:val="2"/>
          <w:sz w:val="28"/>
          <w:szCs w:val="28"/>
          <w:shd w:val="clear" w:color="auto" w:fill="FFFFFF"/>
        </w:rPr>
        <w:t>这一标题</w:t>
      </w:r>
      <w:r>
        <w:rPr>
          <w:rFonts w:ascii="仿宋" w:eastAsia="仿宋" w:hAnsi="仿宋" w:cs="仿宋"/>
          <w:color w:val="404040"/>
          <w:kern w:val="2"/>
          <w:sz w:val="28"/>
          <w:szCs w:val="28"/>
          <w:shd w:val="clear" w:color="auto" w:fill="FFFFFF"/>
        </w:rPr>
        <w:t>来自于西班牙诗人伊塔大司铎胡安•鲁伊斯于的一部诗歌汇编集《真爱之书》</w:t>
      </w:r>
      <w:r>
        <w:rPr>
          <w:rFonts w:ascii="仿宋" w:eastAsia="仿宋" w:hAnsi="仿宋" w:cs="仿宋" w:hint="eastAsia"/>
          <w:color w:val="404040"/>
          <w:kern w:val="2"/>
          <w:sz w:val="28"/>
          <w:szCs w:val="28"/>
          <w:shd w:val="clear" w:color="auto" w:fill="FFFFFF"/>
        </w:rPr>
        <w:t>的</w:t>
      </w:r>
      <w:r>
        <w:rPr>
          <w:rFonts w:ascii="仿宋" w:eastAsia="仿宋" w:hAnsi="仿宋" w:cs="仿宋"/>
          <w:color w:val="404040"/>
          <w:kern w:val="2"/>
          <w:sz w:val="28"/>
          <w:szCs w:val="28"/>
          <w:shd w:val="clear" w:color="auto" w:fill="FFFFFF"/>
        </w:rPr>
        <w:t>最后一部分《第二首盲人之歌》。</w:t>
      </w:r>
      <w:r>
        <w:rPr>
          <w:rFonts w:ascii="仿宋" w:eastAsia="仿宋" w:hAnsi="仿宋" w:cs="仿宋" w:hint="eastAsia"/>
          <w:color w:val="404040"/>
          <w:kern w:val="2"/>
          <w:sz w:val="28"/>
          <w:szCs w:val="28"/>
          <w:shd w:val="clear" w:color="auto" w:fill="FFFFFF"/>
        </w:rPr>
        <w:t>但这本书所指的“盲人”是谁呢，使人盲目的又是什么呢？或许生活在那样的社会背景下，每个人都是“盲人”，但使人“盲目”的是生活中的种种诱惑还是揭露真相后可能面对的残酷的现实却不得而知。并且由于书中的故事被作者包装在了美好的表象之下，且从不直白点明故事的深意与真相，一时疏忽便可能与真相擦肩而过。但一旦发现其中的端</w:t>
      </w:r>
      <w:r>
        <w:rPr>
          <w:rFonts w:ascii="仿宋" w:eastAsia="仿宋" w:hAnsi="仿宋" w:cs="仿宋" w:hint="eastAsia"/>
          <w:color w:val="404040"/>
          <w:kern w:val="2"/>
          <w:sz w:val="28"/>
          <w:szCs w:val="28"/>
          <w:shd w:val="clear" w:color="auto" w:fill="FFFFFF"/>
        </w:rPr>
        <w:lastRenderedPageBreak/>
        <w:t>倪，细想之下又使人毛骨悚然，有时觉得还不如没有发现背后的深意。这样的读者，又是否也是作者所指的“盲人”中的一员呢？</w:t>
      </w:r>
    </w:p>
    <w:p w:rsidR="000E69F3" w:rsidRDefault="00E22EF0">
      <w:pPr>
        <w:pStyle w:val="a3"/>
        <w:widowControl/>
        <w:spacing w:beforeAutospacing="0" w:afterAutospacing="0"/>
        <w:ind w:firstLineChars="200" w:firstLine="560"/>
        <w:rPr>
          <w:rFonts w:ascii="仿宋" w:eastAsia="仿宋" w:hAnsi="仿宋" w:cs="仿宋"/>
          <w:color w:val="404040"/>
          <w:kern w:val="2"/>
          <w:sz w:val="28"/>
          <w:szCs w:val="28"/>
          <w:shd w:val="clear" w:color="auto" w:fill="FFFFFF"/>
        </w:rPr>
      </w:pPr>
      <w:r>
        <w:rPr>
          <w:rFonts w:ascii="仿宋" w:eastAsia="仿宋" w:hAnsi="仿宋" w:cs="仿宋" w:hint="eastAsia"/>
          <w:color w:val="404040"/>
          <w:kern w:val="2"/>
          <w:sz w:val="28"/>
          <w:szCs w:val="28"/>
          <w:shd w:val="clear" w:color="auto" w:fill="FFFFFF"/>
        </w:rPr>
        <w:t>正如</w:t>
      </w:r>
      <w:r>
        <w:rPr>
          <w:rFonts w:ascii="仿宋" w:eastAsia="仿宋" w:hAnsi="仿宋" w:cs="仿宋"/>
          <w:color w:val="404040"/>
          <w:kern w:val="2"/>
          <w:sz w:val="28"/>
          <w:szCs w:val="28"/>
          <w:shd w:val="clear" w:color="auto" w:fill="FFFFFF"/>
        </w:rPr>
        <w:t>《命中注定》</w:t>
      </w:r>
      <w:r>
        <w:rPr>
          <w:rFonts w:ascii="仿宋" w:eastAsia="仿宋" w:hAnsi="仿宋" w:cs="仿宋" w:hint="eastAsia"/>
          <w:color w:val="404040"/>
          <w:kern w:val="2"/>
          <w:sz w:val="28"/>
          <w:szCs w:val="28"/>
          <w:shd w:val="clear" w:color="auto" w:fill="FFFFFF"/>
        </w:rPr>
        <w:t>一篇</w:t>
      </w:r>
      <w:r>
        <w:rPr>
          <w:rFonts w:ascii="仿宋" w:eastAsia="仿宋" w:hAnsi="仿宋" w:cs="仿宋"/>
          <w:color w:val="404040"/>
          <w:kern w:val="2"/>
          <w:sz w:val="28"/>
          <w:szCs w:val="28"/>
          <w:shd w:val="clear" w:color="auto" w:fill="FFFFFF"/>
        </w:rPr>
        <w:t>中所说：“俄狄浦斯在眼盲之后彻悟，不是吗？睁大双眼的时候他反而什么都不知道。”</w:t>
      </w:r>
      <w:proofErr w:type="gramStart"/>
      <w:r>
        <w:rPr>
          <w:rFonts w:ascii="仿宋" w:eastAsia="仿宋" w:hAnsi="仿宋" w:cs="仿宋" w:hint="eastAsia"/>
          <w:color w:val="404040"/>
          <w:kern w:val="2"/>
          <w:sz w:val="28"/>
          <w:szCs w:val="28"/>
          <w:shd w:val="clear" w:color="auto" w:fill="FFFFFF"/>
        </w:rPr>
        <w:t>有时</w:t>
      </w:r>
      <w:r>
        <w:rPr>
          <w:rFonts w:ascii="仿宋" w:eastAsia="仿宋" w:hAnsi="仿宋" w:cs="仿宋"/>
          <w:color w:val="404040"/>
          <w:kern w:val="2"/>
          <w:sz w:val="28"/>
          <w:szCs w:val="28"/>
          <w:shd w:val="clear" w:color="auto" w:fill="FFFFFF"/>
        </w:rPr>
        <w:t>心盲之</w:t>
      </w:r>
      <w:proofErr w:type="gramEnd"/>
      <w:r>
        <w:rPr>
          <w:rFonts w:ascii="仿宋" w:eastAsia="仿宋" w:hAnsi="仿宋" w:cs="仿宋"/>
          <w:color w:val="404040"/>
          <w:kern w:val="2"/>
          <w:sz w:val="28"/>
          <w:szCs w:val="28"/>
          <w:shd w:val="clear" w:color="auto" w:fill="FFFFFF"/>
        </w:rPr>
        <w:t>人反倒不如眼盲之人看得透彻，</w:t>
      </w:r>
      <w:r>
        <w:rPr>
          <w:rFonts w:ascii="仿宋" w:eastAsia="仿宋" w:hAnsi="仿宋" w:cs="仿宋" w:hint="eastAsia"/>
          <w:color w:val="404040"/>
          <w:kern w:val="2"/>
          <w:sz w:val="28"/>
          <w:szCs w:val="28"/>
          <w:shd w:val="clear" w:color="auto" w:fill="FFFFFF"/>
        </w:rPr>
        <w:t>但</w:t>
      </w:r>
      <w:proofErr w:type="gramStart"/>
      <w:r>
        <w:rPr>
          <w:rFonts w:ascii="仿宋" w:eastAsia="仿宋" w:hAnsi="仿宋" w:cs="仿宋"/>
          <w:color w:val="404040"/>
          <w:kern w:val="2"/>
          <w:sz w:val="28"/>
          <w:szCs w:val="28"/>
          <w:shd w:val="clear" w:color="auto" w:fill="FFFFFF"/>
        </w:rPr>
        <w:t>眼盲尤可</w:t>
      </w:r>
      <w:r>
        <w:rPr>
          <w:rFonts w:ascii="仿宋" w:eastAsia="仿宋" w:hAnsi="仿宋" w:cs="仿宋" w:hint="eastAsia"/>
          <w:color w:val="404040"/>
          <w:kern w:val="2"/>
          <w:sz w:val="28"/>
          <w:szCs w:val="28"/>
          <w:shd w:val="clear" w:color="auto" w:fill="FFFFFF"/>
        </w:rPr>
        <w:t>医</w:t>
      </w:r>
      <w:proofErr w:type="gramEnd"/>
      <w:r>
        <w:rPr>
          <w:rFonts w:ascii="仿宋" w:eastAsia="仿宋" w:hAnsi="仿宋" w:cs="仿宋"/>
          <w:color w:val="404040"/>
          <w:kern w:val="2"/>
          <w:sz w:val="28"/>
          <w:szCs w:val="28"/>
          <w:shd w:val="clear" w:color="auto" w:fill="FFFFFF"/>
        </w:rPr>
        <w:t>，</w:t>
      </w:r>
      <w:proofErr w:type="gramStart"/>
      <w:r>
        <w:rPr>
          <w:rFonts w:ascii="仿宋" w:eastAsia="仿宋" w:hAnsi="仿宋" w:cs="仿宋"/>
          <w:color w:val="404040"/>
          <w:kern w:val="2"/>
          <w:sz w:val="28"/>
          <w:szCs w:val="28"/>
          <w:shd w:val="clear" w:color="auto" w:fill="FFFFFF"/>
        </w:rPr>
        <w:t>心盲无可医</w:t>
      </w:r>
      <w:proofErr w:type="gramEnd"/>
      <w:r>
        <w:rPr>
          <w:rFonts w:ascii="仿宋" w:eastAsia="仿宋" w:hAnsi="仿宋" w:cs="仿宋" w:hint="eastAsia"/>
          <w:color w:val="404040"/>
          <w:kern w:val="2"/>
          <w:sz w:val="28"/>
          <w:szCs w:val="28"/>
          <w:shd w:val="clear" w:color="auto" w:fill="FFFFFF"/>
        </w:rPr>
        <w:t>，</w:t>
      </w:r>
      <w:proofErr w:type="gramStart"/>
      <w:r>
        <w:rPr>
          <w:rFonts w:ascii="仿宋" w:eastAsia="仿宋" w:hAnsi="仿宋" w:cs="仿宋" w:hint="eastAsia"/>
          <w:color w:val="00B0F0"/>
          <w:kern w:val="2"/>
          <w:sz w:val="28"/>
          <w:szCs w:val="28"/>
          <w:shd w:val="clear" w:color="auto" w:fill="FFFFFF"/>
        </w:rPr>
        <w:t>心盲之</w:t>
      </w:r>
      <w:proofErr w:type="gramEnd"/>
      <w:r>
        <w:rPr>
          <w:rFonts w:ascii="仿宋" w:eastAsia="仿宋" w:hAnsi="仿宋" w:cs="仿宋" w:hint="eastAsia"/>
          <w:color w:val="00B0F0"/>
          <w:kern w:val="2"/>
          <w:sz w:val="28"/>
          <w:szCs w:val="28"/>
          <w:shd w:val="clear" w:color="auto" w:fill="FFFFFF"/>
        </w:rPr>
        <w:t>人</w:t>
      </w:r>
      <w:r>
        <w:rPr>
          <w:rFonts w:ascii="仿宋" w:eastAsia="仿宋" w:hAnsi="仿宋" w:cs="仿宋"/>
          <w:color w:val="00B0F0"/>
          <w:kern w:val="2"/>
          <w:sz w:val="28"/>
          <w:szCs w:val="28"/>
          <w:shd w:val="clear" w:color="auto" w:fill="FFFFFF"/>
        </w:rPr>
        <w:t>自欺欺人的视而不见</w:t>
      </w:r>
      <w:r>
        <w:rPr>
          <w:rFonts w:ascii="仿宋" w:eastAsia="仿宋" w:hAnsi="仿宋" w:cs="仿宋" w:hint="eastAsia"/>
          <w:color w:val="00B0F0"/>
          <w:kern w:val="2"/>
          <w:sz w:val="28"/>
          <w:szCs w:val="28"/>
          <w:shd w:val="clear" w:color="auto" w:fill="FFFFFF"/>
        </w:rPr>
        <w:t>，不仅无法使人逃离生活的苦难，</w:t>
      </w:r>
      <w:r>
        <w:rPr>
          <w:rFonts w:ascii="仿宋" w:eastAsia="仿宋" w:hAnsi="仿宋" w:cs="仿宋"/>
          <w:color w:val="00B0F0"/>
          <w:kern w:val="2"/>
          <w:sz w:val="28"/>
          <w:szCs w:val="28"/>
          <w:shd w:val="clear" w:color="auto" w:fill="FFFFFF"/>
        </w:rPr>
        <w:t>真相</w:t>
      </w:r>
      <w:r>
        <w:rPr>
          <w:rFonts w:ascii="仿宋" w:eastAsia="仿宋" w:hAnsi="仿宋" w:cs="仿宋" w:hint="eastAsia"/>
          <w:color w:val="00B0F0"/>
          <w:kern w:val="2"/>
          <w:sz w:val="28"/>
          <w:szCs w:val="28"/>
          <w:shd w:val="clear" w:color="auto" w:fill="FFFFFF"/>
        </w:rPr>
        <w:t>一旦</w:t>
      </w:r>
      <w:r>
        <w:rPr>
          <w:rFonts w:ascii="仿宋" w:eastAsia="仿宋" w:hAnsi="仿宋" w:cs="仿宋"/>
          <w:color w:val="00B0F0"/>
          <w:kern w:val="2"/>
          <w:sz w:val="28"/>
          <w:szCs w:val="28"/>
          <w:shd w:val="clear" w:color="auto" w:fill="FFFFFF"/>
        </w:rPr>
        <w:t>被揭露</w:t>
      </w:r>
      <w:r>
        <w:rPr>
          <w:rFonts w:ascii="仿宋" w:eastAsia="仿宋" w:hAnsi="仿宋" w:cs="仿宋" w:hint="eastAsia"/>
          <w:color w:val="00B0F0"/>
          <w:kern w:val="2"/>
          <w:sz w:val="28"/>
          <w:szCs w:val="28"/>
          <w:shd w:val="clear" w:color="auto" w:fill="FFFFFF"/>
        </w:rPr>
        <w:t>反而显得更加</w:t>
      </w:r>
      <w:r>
        <w:rPr>
          <w:rFonts w:ascii="仿宋" w:eastAsia="仿宋" w:hAnsi="仿宋" w:cs="仿宋"/>
          <w:color w:val="00B0F0"/>
          <w:kern w:val="2"/>
          <w:sz w:val="28"/>
          <w:szCs w:val="28"/>
          <w:shd w:val="clear" w:color="auto" w:fill="FFFFFF"/>
        </w:rPr>
        <w:t>丑恶</w:t>
      </w:r>
      <w:r>
        <w:rPr>
          <w:rFonts w:ascii="仿宋" w:eastAsia="仿宋" w:hAnsi="仿宋" w:cs="仿宋"/>
          <w:color w:val="404040"/>
          <w:kern w:val="2"/>
          <w:sz w:val="28"/>
          <w:szCs w:val="28"/>
          <w:shd w:val="clear" w:color="auto" w:fill="FFFFFF"/>
        </w:rPr>
        <w:t>。</w:t>
      </w:r>
    </w:p>
    <w:p w:rsidR="000E69F3" w:rsidRDefault="00192F30" w:rsidP="00192F30">
      <w:pPr>
        <w:pStyle w:val="a3"/>
        <w:widowControl/>
        <w:spacing w:beforeAutospacing="0" w:afterAutospacing="0"/>
        <w:ind w:firstLineChars="200" w:firstLine="480"/>
        <w:rPr>
          <w:rFonts w:ascii="仿宋" w:eastAsia="仿宋" w:hAnsi="仿宋" w:cs="仿宋" w:hint="eastAsia"/>
          <w:color w:val="404040"/>
          <w:kern w:val="2"/>
          <w:sz w:val="28"/>
          <w:szCs w:val="28"/>
          <w:shd w:val="clear" w:color="auto" w:fill="FFFFFF"/>
        </w:rPr>
      </w:pPr>
      <w:r>
        <w:rPr>
          <w:noProof/>
        </w:rPr>
        <w:lastRenderedPageBreak/>
        <w:drawing>
          <wp:inline distT="0" distB="0" distL="0" distR="0">
            <wp:extent cx="5274310" cy="7550095"/>
            <wp:effectExtent l="0" t="0" r="2540" b="0"/>
            <wp:docPr id="2" name="图片 2" descr="https://img1.doubanio.com/view/subject/l/public/s27282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1.doubanio.com/view/subject/l/public/s2728285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7550095"/>
                    </a:xfrm>
                    <a:prstGeom prst="rect">
                      <a:avLst/>
                    </a:prstGeom>
                    <a:noFill/>
                    <a:ln>
                      <a:noFill/>
                    </a:ln>
                  </pic:spPr>
                </pic:pic>
              </a:graphicData>
            </a:graphic>
          </wp:inline>
        </w:drawing>
      </w:r>
    </w:p>
    <w:p w:rsidR="00192F30" w:rsidRDefault="00192F30" w:rsidP="00192F30">
      <w:pPr>
        <w:pStyle w:val="a3"/>
        <w:widowControl/>
        <w:spacing w:beforeAutospacing="0" w:afterAutospacing="0"/>
        <w:ind w:firstLineChars="200" w:firstLine="560"/>
        <w:rPr>
          <w:rFonts w:ascii="仿宋" w:eastAsia="仿宋" w:hAnsi="仿宋" w:cs="仿宋" w:hint="eastAsia"/>
          <w:color w:val="404040"/>
          <w:kern w:val="2"/>
          <w:sz w:val="28"/>
          <w:szCs w:val="28"/>
          <w:shd w:val="clear" w:color="auto" w:fill="FFFFFF"/>
        </w:rPr>
      </w:pPr>
      <w:r w:rsidRPr="00192F30">
        <w:rPr>
          <w:rFonts w:ascii="仿宋" w:eastAsia="仿宋" w:hAnsi="仿宋" w:cs="仿宋" w:hint="eastAsia"/>
          <w:color w:val="404040"/>
          <w:kern w:val="2"/>
          <w:sz w:val="28"/>
          <w:szCs w:val="28"/>
          <w:shd w:val="clear" w:color="auto" w:fill="FFFFFF"/>
        </w:rPr>
        <w:t>最明净的地区</w:t>
      </w:r>
      <w:r>
        <w:rPr>
          <w:rFonts w:ascii="仿宋" w:eastAsia="仿宋" w:hAnsi="仿宋" w:cs="仿宋" w:hint="eastAsia"/>
          <w:color w:val="404040"/>
          <w:kern w:val="2"/>
          <w:sz w:val="28"/>
          <w:szCs w:val="28"/>
          <w:shd w:val="clear" w:color="auto" w:fill="FFFFFF"/>
        </w:rPr>
        <w:t>/</w:t>
      </w:r>
      <w:r w:rsidRPr="00192F30">
        <w:rPr>
          <w:rFonts w:ascii="仿宋" w:eastAsia="仿宋" w:hAnsi="仿宋" w:cs="仿宋" w:hint="eastAsia"/>
          <w:color w:val="404040"/>
          <w:kern w:val="2"/>
          <w:sz w:val="28"/>
          <w:szCs w:val="28"/>
          <w:shd w:val="clear" w:color="auto" w:fill="FFFFFF"/>
        </w:rPr>
        <w:t xml:space="preserve"> (墨西哥) 卡洛斯·富恩特斯著徐少军, 王小芳译</w:t>
      </w:r>
    </w:p>
    <w:p w:rsidR="00192F30" w:rsidRDefault="00192F30" w:rsidP="00192F30">
      <w:pPr>
        <w:pStyle w:val="a3"/>
        <w:widowControl/>
        <w:spacing w:beforeAutospacing="0" w:afterAutospacing="0"/>
        <w:ind w:firstLineChars="200" w:firstLine="560"/>
        <w:rPr>
          <w:rFonts w:ascii="仿宋" w:eastAsia="仿宋" w:hAnsi="仿宋" w:cs="仿宋" w:hint="eastAsia"/>
          <w:color w:val="404040"/>
          <w:kern w:val="2"/>
          <w:sz w:val="28"/>
          <w:szCs w:val="28"/>
          <w:shd w:val="clear" w:color="auto" w:fill="FFFFFF"/>
        </w:rPr>
      </w:pPr>
      <w:r w:rsidRPr="00192F30">
        <w:rPr>
          <w:rFonts w:ascii="仿宋" w:eastAsia="仿宋" w:hAnsi="仿宋" w:cs="仿宋" w:hint="eastAsia"/>
          <w:color w:val="404040"/>
          <w:kern w:val="2"/>
          <w:sz w:val="28"/>
          <w:szCs w:val="28"/>
          <w:shd w:val="clear" w:color="auto" w:fill="FFFFFF"/>
        </w:rPr>
        <w:t>译林出版社</w:t>
      </w:r>
      <w:r>
        <w:rPr>
          <w:rFonts w:ascii="仿宋" w:eastAsia="仿宋" w:hAnsi="仿宋" w:cs="仿宋" w:hint="eastAsia"/>
          <w:color w:val="404040"/>
          <w:kern w:val="2"/>
          <w:sz w:val="28"/>
          <w:szCs w:val="28"/>
          <w:shd w:val="clear" w:color="auto" w:fill="FFFFFF"/>
        </w:rPr>
        <w:t>，</w:t>
      </w:r>
      <w:bookmarkStart w:id="3" w:name="_GoBack"/>
      <w:bookmarkEnd w:id="3"/>
      <w:r w:rsidRPr="00192F30">
        <w:rPr>
          <w:rFonts w:ascii="仿宋" w:eastAsia="仿宋" w:hAnsi="仿宋" w:cs="仿宋" w:hint="eastAsia"/>
          <w:color w:val="404040"/>
          <w:kern w:val="2"/>
          <w:sz w:val="28"/>
          <w:szCs w:val="28"/>
          <w:shd w:val="clear" w:color="auto" w:fill="FFFFFF"/>
        </w:rPr>
        <w:t>2012</w:t>
      </w:r>
    </w:p>
    <w:p w:rsidR="00192F30" w:rsidRDefault="00192F30" w:rsidP="00192F30">
      <w:pPr>
        <w:pStyle w:val="a3"/>
        <w:widowControl/>
        <w:spacing w:beforeAutospacing="0" w:afterAutospacing="0"/>
        <w:ind w:firstLineChars="200" w:firstLine="560"/>
        <w:rPr>
          <w:rFonts w:ascii="仿宋" w:eastAsia="仿宋" w:hAnsi="仿宋" w:cs="仿宋" w:hint="eastAsia"/>
          <w:color w:val="404040"/>
          <w:kern w:val="2"/>
          <w:sz w:val="28"/>
          <w:szCs w:val="28"/>
          <w:shd w:val="clear" w:color="auto" w:fill="FFFFFF"/>
        </w:rPr>
      </w:pPr>
      <w:r w:rsidRPr="00192F30">
        <w:rPr>
          <w:rFonts w:ascii="仿宋" w:eastAsia="仿宋" w:hAnsi="仿宋" w:cs="仿宋"/>
          <w:color w:val="404040"/>
          <w:kern w:val="2"/>
          <w:sz w:val="28"/>
          <w:szCs w:val="28"/>
          <w:shd w:val="clear" w:color="auto" w:fill="FFFFFF"/>
        </w:rPr>
        <w:lastRenderedPageBreak/>
        <w:t>I731.45/3624-2E2</w:t>
      </w:r>
    </w:p>
    <w:p w:rsidR="00192F30" w:rsidRPr="00192F30" w:rsidRDefault="00192F30" w:rsidP="00192F30">
      <w:pPr>
        <w:pStyle w:val="a3"/>
        <w:widowControl/>
        <w:spacing w:beforeAutospacing="0" w:afterAutospacing="0"/>
        <w:ind w:firstLineChars="200" w:firstLine="560"/>
        <w:rPr>
          <w:rFonts w:ascii="仿宋" w:eastAsia="仿宋" w:hAnsi="仿宋" w:cs="仿宋"/>
          <w:color w:val="404040"/>
          <w:kern w:val="2"/>
          <w:sz w:val="28"/>
          <w:szCs w:val="28"/>
          <w:shd w:val="clear" w:color="auto" w:fill="FFFFFF"/>
        </w:rPr>
      </w:pPr>
      <w:r w:rsidRPr="00192F30">
        <w:rPr>
          <w:rFonts w:ascii="仿宋" w:eastAsia="仿宋" w:hAnsi="仿宋" w:cs="仿宋" w:hint="eastAsia"/>
          <w:color w:val="404040"/>
          <w:kern w:val="2"/>
          <w:sz w:val="28"/>
          <w:szCs w:val="28"/>
          <w:shd w:val="clear" w:color="auto" w:fill="FFFFFF"/>
        </w:rPr>
        <w:t>江安馆社科图书(三楼)</w:t>
      </w:r>
    </w:p>
    <w:p w:rsidR="000E69F3" w:rsidRDefault="00E22EF0">
      <w:pPr>
        <w:pStyle w:val="a3"/>
        <w:widowControl/>
        <w:spacing w:beforeAutospacing="0" w:afterAutospacing="0"/>
        <w:jc w:val="right"/>
        <w:rPr>
          <w:rFonts w:ascii="仿宋" w:eastAsia="仿宋" w:hAnsi="仿宋" w:cs="仿宋" w:hint="eastAsia"/>
          <w:color w:val="404040"/>
          <w:kern w:val="2"/>
          <w:sz w:val="28"/>
          <w:szCs w:val="28"/>
          <w:shd w:val="clear" w:color="auto" w:fill="FFFFFF"/>
        </w:rPr>
      </w:pPr>
      <w:r>
        <w:rPr>
          <w:rFonts w:ascii="仿宋" w:eastAsia="仿宋" w:hAnsi="仿宋" w:cs="仿宋" w:hint="eastAsia"/>
          <w:color w:val="404040"/>
          <w:kern w:val="2"/>
          <w:sz w:val="28"/>
          <w:szCs w:val="28"/>
          <w:shd w:val="clear" w:color="auto" w:fill="FFFFFF"/>
        </w:rPr>
        <w:t>华西临床医学院2021级本科生张娴</w:t>
      </w:r>
    </w:p>
    <w:p w:rsidR="00024E25" w:rsidRPr="00024E25" w:rsidRDefault="00024E25" w:rsidP="00024E25">
      <w:pPr>
        <w:pStyle w:val="a3"/>
        <w:widowControl/>
        <w:wordWrap w:val="0"/>
        <w:spacing w:beforeAutospacing="0" w:afterAutospacing="0"/>
        <w:jc w:val="right"/>
        <w:rPr>
          <w:rFonts w:ascii="仿宋" w:eastAsia="仿宋" w:hAnsi="仿宋" w:cs="仿宋"/>
          <w:color w:val="404040"/>
          <w:kern w:val="2"/>
          <w:sz w:val="28"/>
          <w:szCs w:val="28"/>
          <w:shd w:val="clear" w:color="auto" w:fill="FFFFFF"/>
        </w:rPr>
      </w:pPr>
      <w:r>
        <w:rPr>
          <w:rFonts w:ascii="仿宋" w:eastAsia="仿宋" w:hAnsi="仿宋" w:cs="仿宋" w:hint="eastAsia"/>
          <w:color w:val="404040"/>
          <w:kern w:val="2"/>
          <w:sz w:val="28"/>
          <w:szCs w:val="28"/>
          <w:shd w:val="clear" w:color="auto" w:fill="FFFFFF"/>
        </w:rPr>
        <w:t xml:space="preserve">审校 </w:t>
      </w:r>
      <w:proofErr w:type="gramStart"/>
      <w:r>
        <w:rPr>
          <w:rFonts w:ascii="仿宋" w:eastAsia="仿宋" w:hAnsi="仿宋" w:cs="仿宋" w:hint="eastAsia"/>
          <w:color w:val="404040"/>
          <w:kern w:val="2"/>
          <w:sz w:val="28"/>
          <w:szCs w:val="28"/>
          <w:shd w:val="clear" w:color="auto" w:fill="FFFFFF"/>
        </w:rPr>
        <w:t>韩夏 马梦灵</w:t>
      </w:r>
      <w:proofErr w:type="gramEnd"/>
    </w:p>
    <w:sectPr w:rsidR="00024E25" w:rsidRPr="00024E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84F" w:rsidRDefault="0027584F" w:rsidP="002B7C77">
      <w:r>
        <w:separator/>
      </w:r>
    </w:p>
  </w:endnote>
  <w:endnote w:type="continuationSeparator" w:id="0">
    <w:p w:rsidR="0027584F" w:rsidRDefault="0027584F" w:rsidP="002B7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84F" w:rsidRDefault="0027584F" w:rsidP="002B7C77">
      <w:r>
        <w:separator/>
      </w:r>
    </w:p>
  </w:footnote>
  <w:footnote w:type="continuationSeparator" w:id="0">
    <w:p w:rsidR="0027584F" w:rsidRDefault="0027584F" w:rsidP="002B7C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hMTlhZTkzYmY3MTllNDYyMzEwZTlkOWI1ZDgyNGQifQ=="/>
  </w:docVars>
  <w:rsids>
    <w:rsidRoot w:val="6549087B"/>
    <w:rsid w:val="00024E25"/>
    <w:rsid w:val="000E69F3"/>
    <w:rsid w:val="00192F30"/>
    <w:rsid w:val="001D3A0F"/>
    <w:rsid w:val="0027584F"/>
    <w:rsid w:val="002B7C77"/>
    <w:rsid w:val="00E22EF0"/>
    <w:rsid w:val="00EF7F6D"/>
    <w:rsid w:val="04645C5C"/>
    <w:rsid w:val="0C323475"/>
    <w:rsid w:val="13EA2963"/>
    <w:rsid w:val="16E5758A"/>
    <w:rsid w:val="18921BB6"/>
    <w:rsid w:val="19D6189B"/>
    <w:rsid w:val="1B25304E"/>
    <w:rsid w:val="1EE211AB"/>
    <w:rsid w:val="239C3C32"/>
    <w:rsid w:val="2A9E7FFE"/>
    <w:rsid w:val="2AC944BF"/>
    <w:rsid w:val="300361DA"/>
    <w:rsid w:val="30A916BB"/>
    <w:rsid w:val="35992B64"/>
    <w:rsid w:val="394D3FF6"/>
    <w:rsid w:val="3E2865AA"/>
    <w:rsid w:val="3E8613CC"/>
    <w:rsid w:val="4676770B"/>
    <w:rsid w:val="492F4B56"/>
    <w:rsid w:val="4DBE420B"/>
    <w:rsid w:val="525A4556"/>
    <w:rsid w:val="58CA0ABA"/>
    <w:rsid w:val="5A714E20"/>
    <w:rsid w:val="5AC02939"/>
    <w:rsid w:val="5D037C0C"/>
    <w:rsid w:val="5D2E4404"/>
    <w:rsid w:val="5D5E5609"/>
    <w:rsid w:val="62E9339E"/>
    <w:rsid w:val="63550B16"/>
    <w:rsid w:val="63E6347D"/>
    <w:rsid w:val="640658E2"/>
    <w:rsid w:val="6549087B"/>
    <w:rsid w:val="682229F1"/>
    <w:rsid w:val="738F1F59"/>
    <w:rsid w:val="79B55092"/>
    <w:rsid w:val="7B282B5B"/>
    <w:rsid w:val="7BC55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qFormat/>
    <w:pPr>
      <w:spacing w:beforeAutospacing="1" w:afterAutospacing="1"/>
      <w:jc w:val="left"/>
    </w:pPr>
    <w:rPr>
      <w:rFonts w:cs="Times New Roman"/>
      <w:kern w:val="0"/>
      <w:sz w:val="24"/>
    </w:rPr>
  </w:style>
  <w:style w:type="character" w:styleId="a4">
    <w:name w:val="Emphasis"/>
    <w:basedOn w:val="a0"/>
    <w:autoRedefine/>
    <w:qFormat/>
    <w:rPr>
      <w:i/>
    </w:rPr>
  </w:style>
  <w:style w:type="character" w:styleId="a5">
    <w:name w:val="Hyperlink"/>
    <w:basedOn w:val="a0"/>
    <w:autoRedefine/>
    <w:qFormat/>
    <w:rPr>
      <w:color w:val="0000FF"/>
      <w:u w:val="single"/>
    </w:rPr>
  </w:style>
  <w:style w:type="paragraph" w:styleId="a6">
    <w:name w:val="List Paragraph"/>
    <w:basedOn w:val="a"/>
    <w:autoRedefine/>
    <w:uiPriority w:val="34"/>
    <w:qFormat/>
    <w:pPr>
      <w:ind w:firstLineChars="200" w:firstLine="420"/>
    </w:pPr>
  </w:style>
  <w:style w:type="paragraph" w:customStyle="1" w:styleId="a7">
    <w:name w:val="一级 标题"/>
    <w:basedOn w:val="a"/>
    <w:next w:val="a"/>
    <w:autoRedefine/>
    <w:qFormat/>
    <w:pPr>
      <w:spacing w:line="560" w:lineRule="exact"/>
      <w:ind w:firstLineChars="200" w:firstLine="640"/>
    </w:pPr>
    <w:rPr>
      <w:rFonts w:ascii="黑体" w:eastAsia="黑体" w:hAnsi="黑体" w:cs="黑体"/>
      <w:b/>
      <w:sz w:val="32"/>
      <w:szCs w:val="32"/>
    </w:rPr>
  </w:style>
  <w:style w:type="paragraph" w:styleId="a8">
    <w:name w:val="Balloon Text"/>
    <w:basedOn w:val="a"/>
    <w:link w:val="Char"/>
    <w:rsid w:val="002B7C77"/>
    <w:rPr>
      <w:sz w:val="18"/>
      <w:szCs w:val="18"/>
    </w:rPr>
  </w:style>
  <w:style w:type="character" w:customStyle="1" w:styleId="Char">
    <w:name w:val="批注框文本 Char"/>
    <w:basedOn w:val="a0"/>
    <w:link w:val="a8"/>
    <w:rsid w:val="002B7C77"/>
    <w:rPr>
      <w:rFonts w:asciiTheme="minorHAnsi" w:eastAsiaTheme="minorEastAsia" w:hAnsiTheme="minorHAnsi" w:cstheme="minorBidi"/>
      <w:kern w:val="2"/>
      <w:sz w:val="18"/>
      <w:szCs w:val="18"/>
    </w:rPr>
  </w:style>
  <w:style w:type="paragraph" w:styleId="a9">
    <w:name w:val="header"/>
    <w:basedOn w:val="a"/>
    <w:link w:val="Char0"/>
    <w:rsid w:val="002B7C7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rsid w:val="002B7C77"/>
    <w:rPr>
      <w:rFonts w:asciiTheme="minorHAnsi" w:eastAsiaTheme="minorEastAsia" w:hAnsiTheme="minorHAnsi" w:cstheme="minorBidi"/>
      <w:kern w:val="2"/>
      <w:sz w:val="18"/>
      <w:szCs w:val="18"/>
    </w:rPr>
  </w:style>
  <w:style w:type="paragraph" w:styleId="aa">
    <w:name w:val="footer"/>
    <w:basedOn w:val="a"/>
    <w:link w:val="Char1"/>
    <w:rsid w:val="002B7C77"/>
    <w:pPr>
      <w:tabs>
        <w:tab w:val="center" w:pos="4153"/>
        <w:tab w:val="right" w:pos="8306"/>
      </w:tabs>
      <w:snapToGrid w:val="0"/>
      <w:jc w:val="left"/>
    </w:pPr>
    <w:rPr>
      <w:sz w:val="18"/>
      <w:szCs w:val="18"/>
    </w:rPr>
  </w:style>
  <w:style w:type="character" w:customStyle="1" w:styleId="Char1">
    <w:name w:val="页脚 Char"/>
    <w:basedOn w:val="a0"/>
    <w:link w:val="aa"/>
    <w:rsid w:val="002B7C77"/>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qFormat/>
    <w:pPr>
      <w:spacing w:beforeAutospacing="1" w:afterAutospacing="1"/>
      <w:jc w:val="left"/>
    </w:pPr>
    <w:rPr>
      <w:rFonts w:cs="Times New Roman"/>
      <w:kern w:val="0"/>
      <w:sz w:val="24"/>
    </w:rPr>
  </w:style>
  <w:style w:type="character" w:styleId="a4">
    <w:name w:val="Emphasis"/>
    <w:basedOn w:val="a0"/>
    <w:autoRedefine/>
    <w:qFormat/>
    <w:rPr>
      <w:i/>
    </w:rPr>
  </w:style>
  <w:style w:type="character" w:styleId="a5">
    <w:name w:val="Hyperlink"/>
    <w:basedOn w:val="a0"/>
    <w:autoRedefine/>
    <w:qFormat/>
    <w:rPr>
      <w:color w:val="0000FF"/>
      <w:u w:val="single"/>
    </w:rPr>
  </w:style>
  <w:style w:type="paragraph" w:styleId="a6">
    <w:name w:val="List Paragraph"/>
    <w:basedOn w:val="a"/>
    <w:autoRedefine/>
    <w:uiPriority w:val="34"/>
    <w:qFormat/>
    <w:pPr>
      <w:ind w:firstLineChars="200" w:firstLine="420"/>
    </w:pPr>
  </w:style>
  <w:style w:type="paragraph" w:customStyle="1" w:styleId="a7">
    <w:name w:val="一级 标题"/>
    <w:basedOn w:val="a"/>
    <w:next w:val="a"/>
    <w:autoRedefine/>
    <w:qFormat/>
    <w:pPr>
      <w:spacing w:line="560" w:lineRule="exact"/>
      <w:ind w:firstLineChars="200" w:firstLine="640"/>
    </w:pPr>
    <w:rPr>
      <w:rFonts w:ascii="黑体" w:eastAsia="黑体" w:hAnsi="黑体" w:cs="黑体"/>
      <w:b/>
      <w:sz w:val="32"/>
      <w:szCs w:val="32"/>
    </w:rPr>
  </w:style>
  <w:style w:type="paragraph" w:styleId="a8">
    <w:name w:val="Balloon Text"/>
    <w:basedOn w:val="a"/>
    <w:link w:val="Char"/>
    <w:rsid w:val="002B7C77"/>
    <w:rPr>
      <w:sz w:val="18"/>
      <w:szCs w:val="18"/>
    </w:rPr>
  </w:style>
  <w:style w:type="character" w:customStyle="1" w:styleId="Char">
    <w:name w:val="批注框文本 Char"/>
    <w:basedOn w:val="a0"/>
    <w:link w:val="a8"/>
    <w:rsid w:val="002B7C77"/>
    <w:rPr>
      <w:rFonts w:asciiTheme="minorHAnsi" w:eastAsiaTheme="minorEastAsia" w:hAnsiTheme="minorHAnsi" w:cstheme="minorBidi"/>
      <w:kern w:val="2"/>
      <w:sz w:val="18"/>
      <w:szCs w:val="18"/>
    </w:rPr>
  </w:style>
  <w:style w:type="paragraph" w:styleId="a9">
    <w:name w:val="header"/>
    <w:basedOn w:val="a"/>
    <w:link w:val="Char0"/>
    <w:rsid w:val="002B7C7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rsid w:val="002B7C77"/>
    <w:rPr>
      <w:rFonts w:asciiTheme="minorHAnsi" w:eastAsiaTheme="minorEastAsia" w:hAnsiTheme="minorHAnsi" w:cstheme="minorBidi"/>
      <w:kern w:val="2"/>
      <w:sz w:val="18"/>
      <w:szCs w:val="18"/>
    </w:rPr>
  </w:style>
  <w:style w:type="paragraph" w:styleId="aa">
    <w:name w:val="footer"/>
    <w:basedOn w:val="a"/>
    <w:link w:val="Char1"/>
    <w:rsid w:val="002B7C77"/>
    <w:pPr>
      <w:tabs>
        <w:tab w:val="center" w:pos="4153"/>
        <w:tab w:val="right" w:pos="8306"/>
      </w:tabs>
      <w:snapToGrid w:val="0"/>
      <w:jc w:val="left"/>
    </w:pPr>
    <w:rPr>
      <w:sz w:val="18"/>
      <w:szCs w:val="18"/>
    </w:rPr>
  </w:style>
  <w:style w:type="character" w:customStyle="1" w:styleId="Char1">
    <w:name w:val="页脚 Char"/>
    <w:basedOn w:val="a0"/>
    <w:link w:val="aa"/>
    <w:rsid w:val="002B7C7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张娴</dc:creator>
  <cp:lastModifiedBy>Scu-wlFu001</cp:lastModifiedBy>
  <cp:revision>2</cp:revision>
  <dcterms:created xsi:type="dcterms:W3CDTF">2024-06-21T09:54:00Z</dcterms:created>
  <dcterms:modified xsi:type="dcterms:W3CDTF">2024-06-21T09:54:00Z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D04D573740B24AC1A3CA45F91DD67B18_13</vt:lpwstr>
  </property>
</Properties>
</file>