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1619" w:rsidRDefault="000C084C" w:rsidP="009D28EA">
      <w:pPr>
        <w:pStyle w:val="a3"/>
        <w:widowControl/>
        <w:spacing w:beforeAutospacing="0" w:afterAutospacing="0" w:line="360" w:lineRule="auto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我还能看到多少次满月升起</w:t>
      </w:r>
    </w:p>
    <w:p w:rsidR="00411619" w:rsidRDefault="000C084C" w:rsidP="009D28EA">
      <w:pPr>
        <w:pStyle w:val="a3"/>
        <w:widowControl/>
        <w:spacing w:beforeAutospacing="0" w:afterAutospacing="0" w:line="360" w:lineRule="auto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noProof/>
          <w:color w:val="000000"/>
          <w:sz w:val="27"/>
          <w:szCs w:val="27"/>
        </w:rPr>
        <w:drawing>
          <wp:inline distT="0" distB="0" distL="114300" distR="114300" wp14:anchorId="24600C20" wp14:editId="13BDF64E">
            <wp:extent cx="2571750" cy="4143375"/>
            <wp:effectExtent l="0" t="0" r="571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1619" w:rsidRDefault="000C084C" w:rsidP="009D28EA">
      <w:pPr>
        <w:pStyle w:val="a3"/>
        <w:widowControl/>
        <w:spacing w:beforeAutospacing="0" w:afterAutospacing="0" w:line="360" w:lineRule="auto"/>
        <w:rPr>
          <w:rFonts w:ascii="仿宋" w:eastAsia="仿宋" w:hAnsi="仿宋" w:cs="仿宋"/>
          <w:b/>
          <w:bCs/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</w:rPr>
        <w:t>作者: </w:t>
      </w:r>
      <w:hyperlink r:id="rId9" w:history="1"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[日]</w:t>
        </w:r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 </w:t>
        </w:r>
        <w:proofErr w:type="gramStart"/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坂</w:t>
        </w:r>
        <w:proofErr w:type="gramEnd"/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本龙</w:t>
        </w:r>
        <w:proofErr w:type="gramStart"/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一</w:t>
        </w:r>
        <w:proofErr w:type="gramEnd"/>
      </w:hyperlink>
      <w:r>
        <w:rPr>
          <w:rFonts w:ascii="仿宋" w:eastAsia="仿宋" w:hAnsi="仿宋" w:cs="仿宋" w:hint="eastAsia"/>
          <w:b/>
          <w:bCs/>
          <w:color w:val="000000" w:themeColor="text1"/>
        </w:rPr>
        <w:br/>
        <w:t>出版社: </w:t>
      </w:r>
      <w:hyperlink r:id="rId10" w:history="1"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中信出版社</w:t>
        </w:r>
      </w:hyperlink>
      <w:r w:rsidR="0074673A">
        <w:rPr>
          <w:rFonts w:ascii="仿宋" w:eastAsia="仿宋" w:hAnsi="仿宋" w:cs="仿宋" w:hint="eastAsia"/>
          <w:b/>
          <w:bCs/>
          <w:color w:val="000000" w:themeColor="text1"/>
        </w:rPr>
        <w:t>，2023</w:t>
      </w:r>
      <w:r>
        <w:rPr>
          <w:rFonts w:ascii="仿宋" w:eastAsia="仿宋" w:hAnsi="仿宋" w:cs="仿宋" w:hint="eastAsia"/>
          <w:b/>
          <w:bCs/>
          <w:color w:val="000000" w:themeColor="text1"/>
        </w:rPr>
        <w:br/>
        <w:t>出品方: </w:t>
      </w:r>
      <w:hyperlink r:id="rId11" w:history="1"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中信·无界</w:t>
        </w:r>
      </w:hyperlink>
      <w:r>
        <w:rPr>
          <w:rFonts w:ascii="仿宋" w:eastAsia="仿宋" w:hAnsi="仿宋" w:cs="仿宋" w:hint="eastAsia"/>
          <w:b/>
          <w:bCs/>
          <w:color w:val="000000" w:themeColor="text1"/>
        </w:rPr>
        <w:br/>
        <w:t>原作名: ぼくはあと何回、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</w:rPr>
        <w:t>満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</w:rPr>
        <w:t>月を見るだろう</w:t>
      </w:r>
      <w:r>
        <w:rPr>
          <w:rFonts w:ascii="仿宋" w:eastAsia="仿宋" w:hAnsi="仿宋" w:cs="仿宋" w:hint="eastAsia"/>
          <w:b/>
          <w:bCs/>
          <w:color w:val="000000" w:themeColor="text1"/>
        </w:rPr>
        <w:br/>
        <w:t>译者: </w:t>
      </w:r>
      <w:hyperlink r:id="rId12" w:history="1">
        <w:r>
          <w:rPr>
            <w:rStyle w:val="a4"/>
            <w:rFonts w:ascii="仿宋" w:eastAsia="仿宋" w:hAnsi="仿宋" w:cs="仿宋" w:hint="eastAsia"/>
            <w:b/>
            <w:bCs/>
            <w:color w:val="000000" w:themeColor="text1"/>
            <w:u w:val="none"/>
          </w:rPr>
          <w:t>白荷</w:t>
        </w:r>
      </w:hyperlink>
    </w:p>
    <w:p w:rsidR="0074673A" w:rsidRDefault="0074673A" w:rsidP="009D28EA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仿宋"/>
          <w:b/>
          <w:bCs/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</w:rPr>
        <w:t>索书号：</w:t>
      </w:r>
      <w:r w:rsidR="000C084C">
        <w:rPr>
          <w:rFonts w:ascii="仿宋" w:eastAsia="仿宋" w:hAnsi="仿宋" w:cs="仿宋" w:hint="eastAsia"/>
          <w:b/>
          <w:bCs/>
          <w:color w:val="000000" w:themeColor="text1"/>
        </w:rPr>
        <w:t>K833.135.76=6/4541W</w:t>
      </w:r>
    </w:p>
    <w:p w:rsidR="00411619" w:rsidRDefault="0074673A" w:rsidP="009D28EA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b/>
          <w:bCs/>
          <w:color w:val="000000" w:themeColor="text1"/>
        </w:rPr>
        <w:t>藏书地：</w:t>
      </w:r>
      <w:r w:rsidR="000C084C">
        <w:rPr>
          <w:rFonts w:ascii="仿宋" w:eastAsia="仿宋" w:hAnsi="仿宋" w:cs="仿宋" w:hint="eastAsia"/>
          <w:b/>
          <w:bCs/>
          <w:color w:val="000000" w:themeColor="text1"/>
        </w:rPr>
        <w:t>工学馆中文图书</w:t>
      </w:r>
    </w:p>
    <w:p w:rsidR="00411619" w:rsidRDefault="00411619" w:rsidP="009D28EA">
      <w:pPr>
        <w:spacing w:line="360" w:lineRule="auto"/>
      </w:pPr>
    </w:p>
    <w:p w:rsidR="00411619" w:rsidRDefault="000C084C" w:rsidP="009D28E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书籍简介</w:t>
      </w:r>
      <w:r>
        <w:rPr>
          <w:rFonts w:ascii="仿宋" w:eastAsia="仿宋" w:hAnsi="仿宋" w:cs="仿宋" w:hint="eastAsia"/>
          <w:sz w:val="24"/>
        </w:rPr>
        <w:t>：</w:t>
      </w:r>
    </w:p>
    <w:p w:rsidR="00411619" w:rsidRDefault="000C084C" w:rsidP="009D28EA">
      <w:pPr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《我还能看到多少次满月升起》是日本音乐家</w:t>
      </w:r>
      <w:proofErr w:type="gramStart"/>
      <w:r>
        <w:rPr>
          <w:rFonts w:ascii="仿宋" w:eastAsia="仿宋" w:hAnsi="仿宋" w:cs="仿宋" w:hint="eastAsia"/>
          <w:sz w:val="24"/>
        </w:rPr>
        <w:t>坂</w:t>
      </w:r>
      <w:proofErr w:type="gramEnd"/>
      <w:r>
        <w:rPr>
          <w:rFonts w:ascii="仿宋" w:eastAsia="仿宋" w:hAnsi="仿宋" w:cs="仿宋" w:hint="eastAsia"/>
          <w:sz w:val="24"/>
        </w:rPr>
        <w:t>本龙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的一本自传性质的书籍，通过回顾自己的生活经历和音乐创作历程，展示了他对艺术、生活和自我探索的独特见解。这本书不仅仅是一部音乐传记，更是一次思想的碰撞和对人生意义的追问。</w:t>
      </w:r>
    </w:p>
    <w:p w:rsidR="00411619" w:rsidRDefault="000C084C" w:rsidP="009D28E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作者简介：</w:t>
      </w:r>
    </w:p>
    <w:p w:rsidR="00411619" w:rsidRDefault="000C084C" w:rsidP="009D28EA">
      <w:pPr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  <w:proofErr w:type="gramStart"/>
      <w:r>
        <w:rPr>
          <w:rFonts w:ascii="仿宋" w:eastAsia="仿宋" w:hAnsi="仿宋" w:cs="仿宋" w:hint="eastAsia"/>
          <w:sz w:val="24"/>
        </w:rPr>
        <w:lastRenderedPageBreak/>
        <w:t>坂</w:t>
      </w:r>
      <w:proofErr w:type="gramEnd"/>
      <w:r>
        <w:rPr>
          <w:rFonts w:ascii="仿宋" w:eastAsia="仿宋" w:hAnsi="仿宋" w:cs="仿宋" w:hint="eastAsia"/>
          <w:sz w:val="24"/>
        </w:rPr>
        <w:t>本龙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（</w:t>
      </w:r>
      <w:proofErr w:type="spellStart"/>
      <w:r>
        <w:rPr>
          <w:rFonts w:ascii="仿宋" w:eastAsia="仿宋" w:hAnsi="仿宋" w:cs="仿宋" w:hint="eastAsia"/>
          <w:sz w:val="24"/>
        </w:rPr>
        <w:t>Ryuichi</w:t>
      </w:r>
      <w:proofErr w:type="spellEnd"/>
      <w:r>
        <w:rPr>
          <w:rFonts w:ascii="仿宋" w:eastAsia="仿宋" w:hAnsi="仿宋" w:cs="仿宋" w:hint="eastAsia"/>
          <w:sz w:val="24"/>
        </w:rPr>
        <w:t xml:space="preserve"> Sakamoto）是一位日本著名的音乐家、作曲家和音乐制作人，出生于1952年。他以多样化的音乐风格和创新的音乐理念而闻名，涵盖了电子音乐、古典音乐、流行音乐等多个领域。</w:t>
      </w:r>
      <w:proofErr w:type="gramStart"/>
      <w:r>
        <w:rPr>
          <w:rFonts w:ascii="仿宋" w:eastAsia="仿宋" w:hAnsi="仿宋" w:cs="仿宋" w:hint="eastAsia"/>
          <w:sz w:val="24"/>
        </w:rPr>
        <w:t>坂</w:t>
      </w:r>
      <w:proofErr w:type="gramEnd"/>
      <w:r>
        <w:rPr>
          <w:rFonts w:ascii="仿宋" w:eastAsia="仿宋" w:hAnsi="仿宋" w:cs="仿宋" w:hint="eastAsia"/>
          <w:sz w:val="24"/>
        </w:rPr>
        <w:t>本龙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曾是Yellow Magic Orchestra（YMO）的成员，该乐队被认为是电子音乐的先驱之一。他的音乐作品包括电影配乐、专辑、合作项目等，曾获得多项奖项，包括奥斯卡奖、格</w:t>
      </w:r>
      <w:proofErr w:type="gramStart"/>
      <w:r>
        <w:rPr>
          <w:rFonts w:ascii="仿宋" w:eastAsia="仿宋" w:hAnsi="仿宋" w:cs="仿宋" w:hint="eastAsia"/>
          <w:sz w:val="24"/>
        </w:rPr>
        <w:t>莱</w:t>
      </w:r>
      <w:proofErr w:type="gramEnd"/>
      <w:r>
        <w:rPr>
          <w:rFonts w:ascii="仿宋" w:eastAsia="仿宋" w:hAnsi="仿宋" w:cs="仿宋" w:hint="eastAsia"/>
          <w:sz w:val="24"/>
        </w:rPr>
        <w:t>美奖等。除了音乐外，</w:t>
      </w:r>
      <w:proofErr w:type="gramStart"/>
      <w:r>
        <w:rPr>
          <w:rFonts w:ascii="仿宋" w:eastAsia="仿宋" w:hAnsi="仿宋" w:cs="仿宋" w:hint="eastAsia"/>
          <w:sz w:val="24"/>
        </w:rPr>
        <w:t>坂</w:t>
      </w:r>
      <w:proofErr w:type="gramEnd"/>
      <w:r>
        <w:rPr>
          <w:rFonts w:ascii="仿宋" w:eastAsia="仿宋" w:hAnsi="仿宋" w:cs="仿宋" w:hint="eastAsia"/>
          <w:sz w:val="24"/>
        </w:rPr>
        <w:t>本龙</w:t>
      </w:r>
      <w:proofErr w:type="gramStart"/>
      <w:r>
        <w:rPr>
          <w:rFonts w:ascii="仿宋" w:eastAsia="仿宋" w:hAnsi="仿宋" w:cs="仿宋" w:hint="eastAsia"/>
          <w:sz w:val="24"/>
        </w:rPr>
        <w:t>一</w:t>
      </w:r>
      <w:proofErr w:type="gramEnd"/>
      <w:r>
        <w:rPr>
          <w:rFonts w:ascii="仿宋" w:eastAsia="仿宋" w:hAnsi="仿宋" w:cs="仿宋" w:hint="eastAsia"/>
          <w:sz w:val="24"/>
        </w:rPr>
        <w:t>还是一位环保活动家和文化领袖，致力于推动环保和社会责任。</w:t>
      </w:r>
    </w:p>
    <w:p w:rsidR="00411619" w:rsidRDefault="00411619" w:rsidP="009D28EA">
      <w:pPr>
        <w:spacing w:line="360" w:lineRule="auto"/>
        <w:rPr>
          <w:rFonts w:ascii="仿宋" w:eastAsia="仿宋" w:hAnsi="仿宋" w:cs="仿宋"/>
          <w:sz w:val="24"/>
        </w:rPr>
      </w:pPr>
    </w:p>
    <w:p w:rsidR="00411619" w:rsidRDefault="000C084C" w:rsidP="009D28E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推荐理由：</w:t>
      </w:r>
    </w:p>
    <w:p w:rsidR="00411619" w:rsidRDefault="00411619" w:rsidP="009D28EA">
      <w:pPr>
        <w:spacing w:line="360" w:lineRule="auto"/>
      </w:pPr>
    </w:p>
    <w:p w:rsidR="00615BE6" w:rsidRDefault="00615BE6" w:rsidP="009D28EA">
      <w:pPr>
        <w:spacing w:line="36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第一次有幸欣赏到</w:t>
      </w:r>
      <w:proofErr w:type="gram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坂</w:t>
      </w:r>
      <w:proofErr w:type="gram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本龙一先生的音乐，是在《圣诞快乐，劳伦斯先生》这部电影中，一首空灵的伴乐，伴随着电影的落幕，感染了每一位观影者的心。什么样的天才才能弹出这样的旋律？直到这本自传出世，我才对</w:t>
      </w:r>
      <w:proofErr w:type="gram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坂</w:t>
      </w:r>
      <w:proofErr w:type="gram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本龙一先生有了“音乐大师”外更进一步的了解。</w:t>
      </w:r>
    </w:p>
    <w:p w:rsidR="00615BE6" w:rsidRDefault="00615BE6" w:rsidP="009D28EA">
      <w:pPr>
        <w:spacing w:line="36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A</w:t>
      </w:r>
      <w:r w:rsidRPr="004F2D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rs</w:t>
      </w:r>
      <w:proofErr w:type="spellEnd"/>
      <w:r w:rsidRPr="004F2D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longa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，</w:t>
      </w:r>
      <w:r w:rsidRPr="004F2D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vita </w:t>
      </w:r>
      <w:proofErr w:type="spellStart"/>
      <w:r w:rsidRPr="004F2D20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brevis</w:t>
      </w:r>
      <w:proofErr w:type="spell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，译为生有涯，艺无涯。</w:t>
      </w:r>
      <w:proofErr w:type="gram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坂</w:t>
      </w:r>
      <w:proofErr w:type="gram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本龙一先生以这句话总结了自传，</w:t>
      </w:r>
      <w:proofErr w:type="gram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坂</w:t>
      </w:r>
      <w:proofErr w:type="gram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本龙一先生的一生都是忙碌的，他在癌症晚期状况下坚持演奏最后一场演唱会，他在生命最后一刻都想着如何创作，他会因为寿司</w:t>
      </w:r>
      <w:proofErr w:type="gram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店里伴乐而</w:t>
      </w:r>
      <w:proofErr w:type="gram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亲自为他们选歌单，他甚至亲自安排了自己的葬礼。我才懊悔，我将</w:t>
      </w:r>
      <w:proofErr w:type="gram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“</w:t>
      </w:r>
      <w:proofErr w:type="gram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天才“一词挂在他身上的时候，可能有时否定了他的努力。生有涯，如何在有限的生命中创造更多的价值。音乐大师忙碌的一生才造就了这样的音乐，读了这本书，或许我们也能从中获取达到</w:t>
      </w:r>
      <w:proofErr w:type="spell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Ars</w:t>
      </w:r>
      <w:proofErr w:type="spell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 xml:space="preserve"> longa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，</w:t>
      </w:r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 xml:space="preserve">vita </w:t>
      </w:r>
      <w:proofErr w:type="spellStart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brevis</w:t>
      </w:r>
      <w:proofErr w:type="spellEnd"/>
      <w:r>
        <w:rPr>
          <w:rFonts w:ascii="Helvetica" w:hAnsi="Helvetica" w:cs="Helvetica" w:hint="eastAsia"/>
          <w:color w:val="111111"/>
          <w:sz w:val="20"/>
          <w:szCs w:val="20"/>
          <w:shd w:val="clear" w:color="auto" w:fill="FFFFFF"/>
        </w:rPr>
        <w:t>的动力。</w:t>
      </w:r>
    </w:p>
    <w:p w:rsidR="00615BE6" w:rsidRPr="008957A3" w:rsidRDefault="00615BE6" w:rsidP="009D28EA">
      <w:pPr>
        <w:spacing w:line="360" w:lineRule="auto"/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——</w:t>
      </w:r>
      <w:r>
        <w:rPr>
          <w:rFonts w:hint="eastAsia"/>
        </w:rPr>
        <w:t>华西临床医学院</w:t>
      </w:r>
      <w:r>
        <w:rPr>
          <w:rFonts w:hint="eastAsia"/>
        </w:rPr>
        <w:t>2020</w:t>
      </w:r>
      <w:r>
        <w:rPr>
          <w:rFonts w:hint="eastAsia"/>
        </w:rPr>
        <w:t>级本科生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张零生</w:t>
      </w:r>
      <w:proofErr w:type="gramEnd"/>
    </w:p>
    <w:p w:rsidR="00615BE6" w:rsidRDefault="00615BE6" w:rsidP="009D28EA">
      <w:pPr>
        <w:spacing w:line="360" w:lineRule="auto"/>
      </w:pPr>
      <w:r>
        <w:rPr>
          <w:rFonts w:hint="eastAsia"/>
        </w:rPr>
        <w:t>去年年初，我听了</w:t>
      </w:r>
      <w:proofErr w:type="gramStart"/>
      <w:r>
        <w:rPr>
          <w:rFonts w:hint="eastAsia"/>
        </w:rPr>
        <w:t>坂</w:t>
      </w:r>
      <w:proofErr w:type="gramEnd"/>
      <w:r>
        <w:rPr>
          <w:rFonts w:hint="eastAsia"/>
        </w:rPr>
        <w:t>本龙一的线上音乐会，那是他给世界的谢幕。得知</w:t>
      </w:r>
      <w:proofErr w:type="gramStart"/>
      <w:r>
        <w:rPr>
          <w:rFonts w:hint="eastAsia"/>
        </w:rPr>
        <w:t>坂</w:t>
      </w:r>
      <w:proofErr w:type="gramEnd"/>
      <w:r>
        <w:rPr>
          <w:rFonts w:hint="eastAsia"/>
        </w:rPr>
        <w:t>本龙一逝世的那天我印象深刻，那是一个夜晚，我刚从图书馆出来，看见消息后内心是止不住的空落。</w:t>
      </w:r>
      <w:proofErr w:type="gramStart"/>
      <w:r>
        <w:rPr>
          <w:rFonts w:hint="eastAsia"/>
        </w:rPr>
        <w:t>坂</w:t>
      </w:r>
      <w:proofErr w:type="gramEnd"/>
      <w:r>
        <w:rPr>
          <w:rFonts w:hint="eastAsia"/>
        </w:rPr>
        <w:t>本龙一的乐曲陪伴我度过无数个难眠的夜晚。我不知道还有多少人和我一样从这些乐曲中获取力量，在人生悲伤的时候感受到来自音乐的安慰。艺术千秋，人生朝露（</w:t>
      </w:r>
      <w:proofErr w:type="spellStart"/>
      <w:r>
        <w:rPr>
          <w:rFonts w:hint="eastAsia"/>
        </w:rPr>
        <w:t>Ars</w:t>
      </w:r>
      <w:proofErr w:type="spellEnd"/>
      <w:r>
        <w:rPr>
          <w:rFonts w:hint="eastAsia"/>
        </w:rPr>
        <w:t xml:space="preserve"> Longa</w:t>
      </w:r>
      <w:r>
        <w:rPr>
          <w:rFonts w:hint="eastAsia"/>
        </w:rPr>
        <w:t>，</w:t>
      </w:r>
      <w:r>
        <w:rPr>
          <w:rFonts w:hint="eastAsia"/>
        </w:rPr>
        <w:t xml:space="preserve">Vita </w:t>
      </w:r>
      <w:proofErr w:type="spellStart"/>
      <w:r>
        <w:rPr>
          <w:rFonts w:hint="eastAsia"/>
        </w:rPr>
        <w:t>B</w:t>
      </w:r>
      <w:r w:rsidRPr="001A47E3">
        <w:t>revis</w:t>
      </w:r>
      <w:proofErr w:type="spellEnd"/>
      <w:r>
        <w:rPr>
          <w:rFonts w:hint="eastAsia"/>
        </w:rPr>
        <w:t>），我觉得这是</w:t>
      </w:r>
      <w:proofErr w:type="gramStart"/>
      <w:r>
        <w:rPr>
          <w:rFonts w:hint="eastAsia"/>
        </w:rPr>
        <w:t>坂</w:t>
      </w:r>
      <w:proofErr w:type="gramEnd"/>
      <w:r>
        <w:rPr>
          <w:rFonts w:hint="eastAsia"/>
        </w:rPr>
        <w:t>本龙一一生最精确的总结。生命是有限的，艺术却是永存的。</w:t>
      </w:r>
      <w:proofErr w:type="gramStart"/>
      <w:r>
        <w:rPr>
          <w:rFonts w:hint="eastAsia"/>
        </w:rPr>
        <w:t>坂</w:t>
      </w:r>
      <w:proofErr w:type="gramEnd"/>
      <w:r>
        <w:rPr>
          <w:rFonts w:hint="eastAsia"/>
        </w:rPr>
        <w:t>本龙一创作的作品永恒镌刻在历史上，永远带给一代又一代的人以精神动力，何尝不是一种艺术与人生的永恒。</w:t>
      </w:r>
    </w:p>
    <w:p w:rsidR="00615BE6" w:rsidRPr="00615BE6" w:rsidRDefault="00615BE6" w:rsidP="009D28EA">
      <w:pPr>
        <w:spacing w:line="360" w:lineRule="auto"/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proofErr w:type="gramStart"/>
      <w:r>
        <w:rPr>
          <w:rFonts w:hint="eastAsia"/>
        </w:rPr>
        <w:t>坂</w:t>
      </w:r>
      <w:proofErr w:type="gramEnd"/>
      <w:r>
        <w:rPr>
          <w:rFonts w:hint="eastAsia"/>
        </w:rPr>
        <w:t>本龙一说过，因为不知道我们何时会死去，我们总以为生命是一口不会干涸的井，但所有事都是有限的。也许只有二十次，尽管我们总以为那将是无尽无穷。从此往后我便常常去看月亮，努力发现生活中每一幕精彩，发现生命中每一个美好的瞬间，去感受音乐，感受生活。</w:t>
      </w:r>
    </w:p>
    <w:p w:rsidR="00615BE6" w:rsidRDefault="00615BE6" w:rsidP="009D28EA">
      <w:pPr>
        <w:spacing w:line="360" w:lineRule="auto"/>
      </w:pPr>
      <w:r>
        <w:lastRenderedPageBreak/>
        <w:t>——</w:t>
      </w:r>
      <w:r>
        <w:t>商学院</w:t>
      </w:r>
      <w:r>
        <w:rPr>
          <w:rFonts w:hint="eastAsia"/>
        </w:rPr>
        <w:t xml:space="preserve"> 2022</w:t>
      </w:r>
      <w:r>
        <w:rPr>
          <w:rFonts w:hint="eastAsia"/>
        </w:rPr>
        <w:t>级</w:t>
      </w:r>
      <w:r w:rsidR="00B267CC">
        <w:rPr>
          <w:rFonts w:hint="eastAsia"/>
        </w:rPr>
        <w:t>本科生</w:t>
      </w:r>
      <w:r>
        <w:rPr>
          <w:rFonts w:hint="eastAsia"/>
        </w:rPr>
        <w:t xml:space="preserve"> </w:t>
      </w:r>
      <w:r>
        <w:rPr>
          <w:rFonts w:hint="eastAsia"/>
        </w:rPr>
        <w:t>冯卓然</w:t>
      </w:r>
    </w:p>
    <w:p w:rsidR="00615BE6" w:rsidRDefault="00615BE6" w:rsidP="009D28EA">
      <w:pPr>
        <w:spacing w:line="360" w:lineRule="auto"/>
      </w:pPr>
    </w:p>
    <w:p w:rsidR="009D28EA" w:rsidRPr="00B267CC" w:rsidRDefault="009D28EA" w:rsidP="009D28EA">
      <w:pPr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  <w:r w:rsidRPr="00B267CC">
        <w:rPr>
          <w:rFonts w:ascii="仿宋" w:eastAsia="仿宋" w:hAnsi="仿宋" w:cs="仿宋" w:hint="eastAsia"/>
          <w:sz w:val="24"/>
        </w:rPr>
        <w:t>在阅读这本书的过程中，我深深被</w:t>
      </w:r>
      <w:proofErr w:type="gramStart"/>
      <w:r w:rsidRPr="00B267CC">
        <w:rPr>
          <w:rFonts w:ascii="仿宋" w:eastAsia="仿宋" w:hAnsi="仿宋" w:cs="仿宋" w:hint="eastAsia"/>
          <w:sz w:val="24"/>
        </w:rPr>
        <w:t>坂</w:t>
      </w:r>
      <w:proofErr w:type="gramEnd"/>
      <w:r w:rsidRPr="00B267CC">
        <w:rPr>
          <w:rFonts w:ascii="仿宋" w:eastAsia="仿宋" w:hAnsi="仿宋" w:cs="仿宋" w:hint="eastAsia"/>
          <w:sz w:val="24"/>
        </w:rPr>
        <w:t>本龙一对音乐的热爱和专注所感染。他通过文字，将自己的音乐创作过程、灵感来源、与他人的合作等细节生动地展现在读者面前。在书中，他不仅仅讲述了成功的背后，更着重表达了对音乐的虔诚和对生活的热爱。这种对艺术的真挚追求和对生活的深刻思考，让我对</w:t>
      </w:r>
      <w:proofErr w:type="gramStart"/>
      <w:r w:rsidRPr="00B267CC">
        <w:rPr>
          <w:rFonts w:ascii="仿宋" w:eastAsia="仿宋" w:hAnsi="仿宋" w:cs="仿宋" w:hint="eastAsia"/>
          <w:sz w:val="24"/>
        </w:rPr>
        <w:t>坂</w:t>
      </w:r>
      <w:proofErr w:type="gramEnd"/>
      <w:r w:rsidRPr="00B267CC">
        <w:rPr>
          <w:rFonts w:ascii="仿宋" w:eastAsia="仿宋" w:hAnsi="仿宋" w:cs="仿宋" w:hint="eastAsia"/>
          <w:sz w:val="24"/>
        </w:rPr>
        <w:t>本龙一这位音乐大师有了更深刻的了解。</w:t>
      </w:r>
    </w:p>
    <w:p w:rsidR="009D28EA" w:rsidRPr="00B267CC" w:rsidRDefault="009D28EA" w:rsidP="009D28EA">
      <w:pPr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  <w:r w:rsidRPr="00B267CC">
        <w:rPr>
          <w:rFonts w:ascii="仿宋" w:eastAsia="仿宋" w:hAnsi="仿宋" w:cs="仿宋" w:hint="eastAsia"/>
          <w:sz w:val="24"/>
        </w:rPr>
        <w:t>除了音乐方面，</w:t>
      </w:r>
      <w:proofErr w:type="gramStart"/>
      <w:r w:rsidRPr="00B267CC">
        <w:rPr>
          <w:rFonts w:ascii="仿宋" w:eastAsia="仿宋" w:hAnsi="仿宋" w:cs="仿宋" w:hint="eastAsia"/>
          <w:sz w:val="24"/>
        </w:rPr>
        <w:t>坂</w:t>
      </w:r>
      <w:proofErr w:type="gramEnd"/>
      <w:r w:rsidRPr="00B267CC">
        <w:rPr>
          <w:rFonts w:ascii="仿宋" w:eastAsia="仿宋" w:hAnsi="仿宋" w:cs="仿宋" w:hint="eastAsia"/>
          <w:sz w:val="24"/>
        </w:rPr>
        <w:t>本龙一在书中也探讨了许多关于人生、意义和社会的问题。他的文字充满着智慧和哲学意味，引人深思。通过他的视角，读者可以看到一个不同寻常的音乐家如何在音乐中寻找自我，如何在人生中追求更高的境界。这种深刻的思考和对生活的独特见解，让我在阅读中受益匪浅。</w:t>
      </w:r>
    </w:p>
    <w:p w:rsidR="009D28EA" w:rsidRDefault="009D28EA" w:rsidP="009D28EA">
      <w:pPr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  <w:r w:rsidRPr="00B267CC">
        <w:rPr>
          <w:rFonts w:ascii="仿宋" w:eastAsia="仿宋" w:hAnsi="仿宋" w:cs="仿宋" w:hint="eastAsia"/>
          <w:sz w:val="24"/>
        </w:rPr>
        <w:t>《我还能看到多少次满月升起》不仅仅是一部音乐传记，更是一次心灵之旅，是那种能够让人沉浸其中，反复品味的好书。</w:t>
      </w:r>
    </w:p>
    <w:p w:rsidR="009D28EA" w:rsidRDefault="009D28EA" w:rsidP="009D28EA">
      <w:pPr>
        <w:spacing w:line="360" w:lineRule="auto"/>
        <w:ind w:firstLineChars="100" w:firstLine="240"/>
        <w:rPr>
          <w:rFonts w:ascii="仿宋" w:eastAsia="仿宋" w:hAnsi="仿宋" w:cs="仿宋"/>
          <w:sz w:val="24"/>
        </w:rPr>
      </w:pPr>
    </w:p>
    <w:p w:rsidR="009D28EA" w:rsidRDefault="009D28EA" w:rsidP="009D28E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——华西临床医学院2021级本科生 冯家鸣</w:t>
      </w:r>
    </w:p>
    <w:p w:rsidR="009D28EA" w:rsidRPr="009D28EA" w:rsidRDefault="009D28EA" w:rsidP="009D28EA">
      <w:pPr>
        <w:spacing w:line="360" w:lineRule="auto"/>
      </w:pPr>
    </w:p>
    <w:p w:rsidR="009D28EA" w:rsidRPr="009D28EA" w:rsidRDefault="009D28EA" w:rsidP="009D28EA">
      <w:pPr>
        <w:spacing w:line="360" w:lineRule="auto"/>
      </w:pPr>
    </w:p>
    <w:p w:rsidR="009D28EA" w:rsidRDefault="009D28EA" w:rsidP="009D28EA">
      <w:pPr>
        <w:spacing w:line="360" w:lineRule="auto"/>
      </w:pPr>
    </w:p>
    <w:p w:rsidR="00615BE6" w:rsidRDefault="00615BE6" w:rsidP="009D28E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从年轻时期的音乐启蒙、在全球范围内的艺术实践，到晚年被诊断为口咽癌、面对生命终结时的心境变化，</w:t>
      </w:r>
      <w:proofErr w:type="gramStart"/>
      <w:r>
        <w:rPr>
          <w:rFonts w:ascii="仿宋" w:eastAsia="仿宋" w:hAnsi="仿宋" w:hint="eastAsia"/>
          <w:sz w:val="28"/>
          <w:szCs w:val="28"/>
        </w:rPr>
        <w:t>坂</w:t>
      </w:r>
      <w:proofErr w:type="gramEnd"/>
      <w:r>
        <w:rPr>
          <w:rFonts w:ascii="仿宋" w:eastAsia="仿宋" w:hAnsi="仿宋" w:hint="eastAsia"/>
          <w:sz w:val="28"/>
          <w:szCs w:val="28"/>
        </w:rPr>
        <w:t>本龙一在书中向读者分享了他对时间、生命、自然、宇宙的哲学见解，他以一种对抗病魔和面对生命终结时的坚韧和豁达，呈现出对生命的深深敬畏。在面对生命尽头时，他透过音乐表达了对生命的珍视、对艺术执着的追求、对人类共同命运的思考，提倡在有限的时间里追求无限的精神自由和艺术表达。</w:t>
      </w:r>
      <w:r w:rsidR="009D28EA">
        <w:rPr>
          <w:rFonts w:ascii="仿宋" w:eastAsia="仿宋" w:hAnsi="仿宋" w:hint="eastAsia"/>
          <w:sz w:val="28"/>
          <w:szCs w:val="28"/>
        </w:rPr>
        <w:t>这是一首悠扬的人生交响曲，这是一堂关于爱、勇气与创造力的人生课。</w:t>
      </w:r>
    </w:p>
    <w:p w:rsidR="009D28EA" w:rsidRDefault="009D28EA" w:rsidP="009D28EA">
      <w:pPr>
        <w:spacing w:line="360" w:lineRule="auto"/>
        <w:rPr>
          <w:rFonts w:ascii="仿宋" w:eastAsia="仿宋" w:hAnsi="仿宋" w:cs="仿宋" w:hint="eastAsia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——华西临床医学院2020级本科生 陈楠</w:t>
      </w:r>
    </w:p>
    <w:p w:rsidR="0036152F" w:rsidRDefault="0036152F" w:rsidP="009D28EA">
      <w:pPr>
        <w:spacing w:line="360" w:lineRule="auto"/>
        <w:rPr>
          <w:rFonts w:ascii="仿宋" w:eastAsia="仿宋" w:hAnsi="仿宋" w:cs="仿宋" w:hint="eastAsia"/>
          <w:b/>
          <w:bCs/>
          <w:sz w:val="24"/>
        </w:rPr>
      </w:pPr>
    </w:p>
    <w:p w:rsidR="0036152F" w:rsidRDefault="0036152F" w:rsidP="0036152F">
      <w:r w:rsidRPr="008957A3">
        <w:rPr>
          <w:rFonts w:hint="eastAsia"/>
          <w:b/>
          <w:bCs/>
        </w:rPr>
        <w:t>同类书籍推荐</w:t>
      </w:r>
      <w:r>
        <w:rPr>
          <w:rFonts w:hint="eastAsia"/>
        </w:rPr>
        <w:t>：</w:t>
      </w:r>
    </w:p>
    <w:p w:rsidR="0036152F" w:rsidRDefault="0036152F" w:rsidP="0036152F">
      <w:r w:rsidRPr="00226862">
        <w:rPr>
          <w:rFonts w:hint="eastAsia"/>
        </w:rPr>
        <w:t>大卫·鲍伊</w:t>
      </w:r>
    </w:p>
    <w:p w:rsidR="0036152F" w:rsidRDefault="0036152F" w:rsidP="0036152F">
      <w:bookmarkStart w:id="0" w:name="_GoBack"/>
      <w:r>
        <w:rPr>
          <w:noProof/>
        </w:rPr>
        <w:drawing>
          <wp:inline distT="0" distB="0" distL="0" distR="0" wp14:anchorId="2534BCC9" wp14:editId="733B30A0">
            <wp:extent cx="2517238" cy="3857836"/>
            <wp:effectExtent l="0" t="0" r="0" b="9525"/>
            <wp:docPr id="13421694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12" cy="386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6152F" w:rsidRDefault="0036152F" w:rsidP="0036152F">
      <w:r>
        <w:rPr>
          <w:rFonts w:hint="eastAsia"/>
        </w:rPr>
        <w:t>作者：</w:t>
      </w:r>
      <w:r>
        <w:t>[</w:t>
      </w:r>
      <w:r>
        <w:rPr>
          <w:rFonts w:hint="eastAsia"/>
        </w:rPr>
        <w:t>英</w:t>
      </w:r>
      <w:r>
        <w:t>]</w:t>
      </w:r>
      <w:r>
        <w:rPr>
          <w:rFonts w:hint="eastAsia"/>
        </w:rPr>
        <w:t>克里斯·韦尔奇</w:t>
      </w:r>
    </w:p>
    <w:p w:rsidR="0036152F" w:rsidRDefault="0036152F" w:rsidP="0036152F">
      <w:r>
        <w:rPr>
          <w:rFonts w:hint="eastAsia"/>
        </w:rPr>
        <w:t>出版社：南京大学出版社</w:t>
      </w:r>
      <w:r>
        <w:rPr>
          <w:rFonts w:hint="eastAsia"/>
        </w:rPr>
        <w:t>/2017</w:t>
      </w:r>
    </w:p>
    <w:p w:rsidR="0036152F" w:rsidRDefault="0036152F" w:rsidP="0036152F">
      <w:r>
        <w:rPr>
          <w:rFonts w:hint="eastAsia"/>
        </w:rPr>
        <w:t>索书号：</w:t>
      </w:r>
      <w:r>
        <w:rPr>
          <w:rFonts w:hint="eastAsia"/>
        </w:rPr>
        <w:t>K835.615.76/2727</w:t>
      </w:r>
    </w:p>
    <w:p w:rsidR="0036152F" w:rsidRDefault="0036152F" w:rsidP="0036152F">
      <w:r>
        <w:rPr>
          <w:rFonts w:hint="eastAsia"/>
        </w:rPr>
        <w:t>馆藏地：文理</w:t>
      </w:r>
      <w:proofErr w:type="gramStart"/>
      <w:r>
        <w:rPr>
          <w:rFonts w:hint="eastAsia"/>
        </w:rPr>
        <w:t>馆流通</w:t>
      </w:r>
      <w:proofErr w:type="gramEnd"/>
      <w:r>
        <w:rPr>
          <w:rFonts w:hint="eastAsia"/>
        </w:rPr>
        <w:t>中文书库（一至三楼）</w:t>
      </w:r>
    </w:p>
    <w:p w:rsidR="0036152F" w:rsidRPr="0036152F" w:rsidRDefault="0036152F" w:rsidP="009D28EA">
      <w:pPr>
        <w:spacing w:line="360" w:lineRule="auto"/>
        <w:rPr>
          <w:rFonts w:ascii="仿宋" w:eastAsia="仿宋" w:hAnsi="仿宋" w:cs="仿宋"/>
          <w:sz w:val="24"/>
        </w:rPr>
      </w:pPr>
    </w:p>
    <w:p w:rsidR="00B267CC" w:rsidRDefault="00B267CC" w:rsidP="009D28E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图文：图书馆志愿者队</w:t>
      </w:r>
    </w:p>
    <w:p w:rsidR="009D28EA" w:rsidRDefault="00B267CC" w:rsidP="009D28E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审校：韩夏 马梦灵</w:t>
      </w:r>
    </w:p>
    <w:p w:rsidR="00B267CC" w:rsidRPr="009D28EA" w:rsidRDefault="00B267CC" w:rsidP="009D28E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组稿：资源建设中心</w:t>
      </w:r>
    </w:p>
    <w:p w:rsidR="009D28EA" w:rsidRDefault="009D28EA" w:rsidP="009D28EA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9D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D1" w:rsidRDefault="00A416D1" w:rsidP="0074673A">
      <w:r>
        <w:separator/>
      </w:r>
    </w:p>
  </w:endnote>
  <w:endnote w:type="continuationSeparator" w:id="0">
    <w:p w:rsidR="00A416D1" w:rsidRDefault="00A416D1" w:rsidP="0074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Segoe Print"/>
    <w:charset w:val="00"/>
    <w:family w:val="auto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D1" w:rsidRDefault="00A416D1" w:rsidP="0074673A">
      <w:r>
        <w:separator/>
      </w:r>
    </w:p>
  </w:footnote>
  <w:footnote w:type="continuationSeparator" w:id="0">
    <w:p w:rsidR="00A416D1" w:rsidRDefault="00A416D1" w:rsidP="0074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lhZTkzYmY3MTllNDYyMzEwZTlkOWI1ZDgyNGQifQ=="/>
  </w:docVars>
  <w:rsids>
    <w:rsidRoot w:val="00411619"/>
    <w:rsid w:val="000C084C"/>
    <w:rsid w:val="0036152F"/>
    <w:rsid w:val="00411619"/>
    <w:rsid w:val="00615BE6"/>
    <w:rsid w:val="0074673A"/>
    <w:rsid w:val="007F6722"/>
    <w:rsid w:val="009D28EA"/>
    <w:rsid w:val="00A416D1"/>
    <w:rsid w:val="00B267CC"/>
    <w:rsid w:val="00F1458C"/>
    <w:rsid w:val="2FD81C70"/>
    <w:rsid w:val="50A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Balloon Text"/>
    <w:basedOn w:val="a"/>
    <w:link w:val="Char"/>
    <w:rsid w:val="0074673A"/>
    <w:rPr>
      <w:sz w:val="18"/>
      <w:szCs w:val="18"/>
    </w:rPr>
  </w:style>
  <w:style w:type="character" w:customStyle="1" w:styleId="Char">
    <w:name w:val="批注框文本 Char"/>
    <w:basedOn w:val="a0"/>
    <w:link w:val="a5"/>
    <w:rsid w:val="00746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4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46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46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467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Balloon Text"/>
    <w:basedOn w:val="a"/>
    <w:link w:val="Char"/>
    <w:rsid w:val="0074673A"/>
    <w:rPr>
      <w:sz w:val="18"/>
      <w:szCs w:val="18"/>
    </w:rPr>
  </w:style>
  <w:style w:type="character" w:customStyle="1" w:styleId="Char">
    <w:name w:val="批注框文本 Char"/>
    <w:basedOn w:val="a0"/>
    <w:link w:val="a5"/>
    <w:rsid w:val="00746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74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467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746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467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6adfb3cb907d513b1208caf142b0c2c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ook.douban.com/search/%E7%99%BD%E8%8D%B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ook.douban.com/producers/19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douban.com/press/2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author/6946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Scu-wlFu001</cp:lastModifiedBy>
  <cp:revision>4</cp:revision>
  <dcterms:created xsi:type="dcterms:W3CDTF">2024-03-26T10:11:00Z</dcterms:created>
  <dcterms:modified xsi:type="dcterms:W3CDTF">2024-03-27T02:56:00Z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2521B46CD7C8404F9F185A2B04CF6584_13</vt:lpwstr>
  </property>
</Properties>
</file>