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FE2" w:rsidRPr="00F62F6C" w:rsidRDefault="00350FE2" w:rsidP="00F62F6C">
      <w:pPr>
        <w:jc w:val="center"/>
        <w:rPr>
          <w:b/>
          <w:bCs/>
          <w:sz w:val="28"/>
          <w:szCs w:val="28"/>
        </w:rPr>
      </w:pPr>
      <w:r w:rsidRPr="00F62F6C">
        <w:rPr>
          <w:rFonts w:hint="eastAsia"/>
          <w:b/>
          <w:bCs/>
          <w:sz w:val="28"/>
          <w:szCs w:val="28"/>
        </w:rPr>
        <w:t>《小于一》</w:t>
      </w:r>
    </w:p>
    <w:p w:rsidR="00350FE2" w:rsidRDefault="005D2C2F" w:rsidP="00F62F6C">
      <w:pPr>
        <w:jc w:val="center"/>
      </w:pPr>
      <w:r>
        <w:rPr>
          <w:noProof/>
        </w:rPr>
        <w:drawing>
          <wp:inline distT="0" distB="0" distL="0" distR="0">
            <wp:extent cx="1428750" cy="2276475"/>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2276475"/>
                    </a:xfrm>
                    <a:prstGeom prst="rect">
                      <a:avLst/>
                    </a:prstGeom>
                    <a:noFill/>
                    <a:ln>
                      <a:noFill/>
                    </a:ln>
                  </pic:spPr>
                </pic:pic>
              </a:graphicData>
            </a:graphic>
          </wp:inline>
        </w:drawing>
      </w:r>
    </w:p>
    <w:p w:rsidR="00350FE2" w:rsidRDefault="00350FE2" w:rsidP="00F62F6C">
      <w:pPr>
        <w:jc w:val="center"/>
      </w:pPr>
      <w:r>
        <w:rPr>
          <w:rFonts w:hint="eastAsia"/>
        </w:rPr>
        <w:t>作者：</w:t>
      </w:r>
      <w:r w:rsidRPr="002A639E">
        <w:rPr>
          <w:rFonts w:hint="eastAsia"/>
        </w:rPr>
        <w:t>（美）约瑟夫·布罗茨基著</w:t>
      </w:r>
      <w:r>
        <w:t>/</w:t>
      </w:r>
      <w:r>
        <w:rPr>
          <w:rFonts w:hint="eastAsia"/>
        </w:rPr>
        <w:t>译者：</w:t>
      </w:r>
      <w:r w:rsidRPr="002A639E">
        <w:rPr>
          <w:rFonts w:hint="eastAsia"/>
        </w:rPr>
        <w:t>黄灿然</w:t>
      </w:r>
    </w:p>
    <w:p w:rsidR="00350FE2" w:rsidRDefault="00350FE2" w:rsidP="00F62F6C">
      <w:pPr>
        <w:jc w:val="center"/>
      </w:pPr>
      <w:r>
        <w:rPr>
          <w:rFonts w:hint="eastAsia"/>
        </w:rPr>
        <w:t>出版社：浙江文艺出版社，</w:t>
      </w:r>
      <w:r>
        <w:t>2014</w:t>
      </w:r>
    </w:p>
    <w:p w:rsidR="00350FE2" w:rsidRDefault="00350FE2" w:rsidP="00F62F6C">
      <w:pPr>
        <w:jc w:val="center"/>
      </w:pPr>
      <w:r>
        <w:rPr>
          <w:rFonts w:hint="eastAsia"/>
        </w:rPr>
        <w:t>索书号：</w:t>
      </w:r>
      <w:r w:rsidRPr="002A639E">
        <w:t>I712.65/4624</w:t>
      </w:r>
    </w:p>
    <w:p w:rsidR="00350FE2" w:rsidRDefault="00350FE2" w:rsidP="00F62F6C">
      <w:pPr>
        <w:jc w:val="center"/>
      </w:pPr>
      <w:r>
        <w:rPr>
          <w:rFonts w:hint="eastAsia"/>
        </w:rPr>
        <w:t>馆藏地：文理馆中文图书</w:t>
      </w:r>
    </w:p>
    <w:p w:rsidR="00350FE2" w:rsidRDefault="00350FE2"/>
    <w:p w:rsidR="00350FE2" w:rsidRPr="00F62F6C" w:rsidRDefault="00350FE2">
      <w:pPr>
        <w:rPr>
          <w:b/>
          <w:bCs/>
        </w:rPr>
      </w:pPr>
      <w:r w:rsidRPr="00F62F6C">
        <w:rPr>
          <w:rFonts w:hint="eastAsia"/>
          <w:b/>
          <w:bCs/>
        </w:rPr>
        <w:t>书籍简介</w:t>
      </w:r>
    </w:p>
    <w:p w:rsidR="00350FE2" w:rsidRDefault="00350FE2" w:rsidP="00932FB9">
      <w:r w:rsidRPr="008334B2">
        <w:rPr>
          <w:rFonts w:hint="eastAsia"/>
        </w:rPr>
        <w:t>《小于一》是一部以长篇文章为主的随笔集</w:t>
      </w:r>
      <w:r>
        <w:rPr>
          <w:rFonts w:hint="eastAsia"/>
        </w:rPr>
        <w:t>，</w:t>
      </w:r>
      <w:r w:rsidRPr="008334B2">
        <w:rPr>
          <w:rFonts w:hint="eastAsia"/>
        </w:rPr>
        <w:t>夹以若干短文，原书五百页，仅十八篇文章</w:t>
      </w:r>
      <w:r>
        <w:rPr>
          <w:rFonts w:hint="eastAsia"/>
        </w:rPr>
        <w:t>。本书收录的文章多为作者对各个诗人及其代表作的剖析，《小于一》《一个半房间》《一座改名城市的指南》三篇则是作者对自己的成长、双亲和故乡的追忆。</w:t>
      </w:r>
    </w:p>
    <w:p w:rsidR="00350FE2" w:rsidRPr="00932FB9" w:rsidRDefault="00350FE2" w:rsidP="00932FB9"/>
    <w:p w:rsidR="00350FE2" w:rsidRPr="00F62F6C" w:rsidRDefault="00350FE2">
      <w:pPr>
        <w:rPr>
          <w:b/>
          <w:bCs/>
        </w:rPr>
      </w:pPr>
      <w:r w:rsidRPr="00F62F6C">
        <w:rPr>
          <w:rFonts w:hint="eastAsia"/>
          <w:b/>
          <w:bCs/>
        </w:rPr>
        <w:t>作者简介</w:t>
      </w:r>
    </w:p>
    <w:p w:rsidR="00350FE2" w:rsidRDefault="00350FE2">
      <w:r w:rsidRPr="008334B2">
        <w:rPr>
          <w:rFonts w:hint="eastAsia"/>
        </w:rPr>
        <w:t>约瑟夫·布罗茨基（</w:t>
      </w:r>
      <w:r w:rsidRPr="008334B2">
        <w:rPr>
          <w:rFonts w:ascii="µÈÏß Western" w:hAnsi="µÈÏß Western"/>
        </w:rPr>
        <w:t>1940—1996</w:t>
      </w:r>
      <w:r w:rsidRPr="008334B2">
        <w:rPr>
          <w:rFonts w:hint="eastAsia"/>
        </w:rPr>
        <w:t>），俄裔美籍著名诗人、散文家，生于列宁格勒（现圣彼得堡）</w:t>
      </w:r>
      <w:r>
        <w:rPr>
          <w:rFonts w:hint="eastAsia"/>
        </w:rPr>
        <w:t>的</w:t>
      </w:r>
      <w:r w:rsidRPr="008334B2">
        <w:rPr>
          <w:rFonts w:hint="eastAsia"/>
        </w:rPr>
        <w:t>一个犹太家庭</w:t>
      </w:r>
      <w:r>
        <w:rPr>
          <w:rFonts w:hint="eastAsia"/>
        </w:rPr>
        <w:t>。</w:t>
      </w:r>
      <w:r w:rsidRPr="008334B2">
        <w:t>15</w:t>
      </w:r>
      <w:r w:rsidRPr="008334B2">
        <w:rPr>
          <w:rFonts w:hint="eastAsia"/>
        </w:rPr>
        <w:t>岁辍学谋生，很早开始写诗并发表于苏联地下刊物</w:t>
      </w:r>
      <w:r>
        <w:rPr>
          <w:rFonts w:hint="eastAsia"/>
        </w:rPr>
        <w:t>；</w:t>
      </w:r>
      <w:r>
        <w:t>32</w:t>
      </w:r>
      <w:r>
        <w:rPr>
          <w:rFonts w:hint="eastAsia"/>
        </w:rPr>
        <w:t>岁时被剥夺苏联国籍，被迫流亡美国。作者于</w:t>
      </w:r>
      <w:r w:rsidRPr="008334B2">
        <w:t>1986</w:t>
      </w:r>
      <w:r w:rsidRPr="008334B2">
        <w:rPr>
          <w:rFonts w:hint="eastAsia"/>
        </w:rPr>
        <w:t>年荣获美国</w:t>
      </w:r>
      <w:proofErr w:type="gramStart"/>
      <w:r w:rsidRPr="008334B2">
        <w:rPr>
          <w:rFonts w:hint="eastAsia"/>
        </w:rPr>
        <w:t>国</w:t>
      </w:r>
      <w:proofErr w:type="gramEnd"/>
      <w:r w:rsidRPr="008334B2">
        <w:rPr>
          <w:rFonts w:hint="eastAsia"/>
        </w:rPr>
        <w:t>家书评奖，</w:t>
      </w:r>
      <w:r w:rsidRPr="008334B2">
        <w:t>1987</w:t>
      </w:r>
      <w:r w:rsidRPr="008334B2">
        <w:rPr>
          <w:rFonts w:hint="eastAsia"/>
        </w:rPr>
        <w:t>年荣获诺贝尔文学奖，</w:t>
      </w:r>
      <w:r w:rsidRPr="008334B2">
        <w:t>1991</w:t>
      </w:r>
      <w:r w:rsidRPr="008334B2">
        <w:rPr>
          <w:rFonts w:hint="eastAsia"/>
        </w:rPr>
        <w:t>年获选</w:t>
      </w:r>
      <w:r w:rsidRPr="008334B2">
        <w:rPr>
          <w:rFonts w:ascii="µÈÏß Western" w:hAnsi="µÈÏß Western"/>
        </w:rPr>
        <w:t>“</w:t>
      </w:r>
      <w:r w:rsidRPr="008334B2">
        <w:rPr>
          <w:rFonts w:hint="eastAsia"/>
        </w:rPr>
        <w:t>美国桂冠诗人</w:t>
      </w:r>
      <w:r w:rsidRPr="008334B2">
        <w:rPr>
          <w:rFonts w:ascii="µÈÏß Western" w:hAnsi="µÈÏß Western"/>
        </w:rPr>
        <w:t>”</w:t>
      </w:r>
      <w:r w:rsidRPr="008334B2">
        <w:rPr>
          <w:rFonts w:hint="eastAsia"/>
        </w:rPr>
        <w:t>。其代表作品有诗集《诗选》《词类》《致乌拉尼亚》，散文集《小于一》《论悲伤与理智》等。</w:t>
      </w:r>
    </w:p>
    <w:p w:rsidR="00350FE2" w:rsidRDefault="00350FE2"/>
    <w:p w:rsidR="00350FE2" w:rsidRPr="001C655E" w:rsidRDefault="00350FE2" w:rsidP="00C40AA4">
      <w:pPr>
        <w:rPr>
          <w:b/>
          <w:bCs/>
        </w:rPr>
      </w:pPr>
      <w:r w:rsidRPr="00F62F6C">
        <w:rPr>
          <w:rFonts w:hint="eastAsia"/>
          <w:b/>
          <w:bCs/>
        </w:rPr>
        <w:t>推荐理由</w:t>
      </w:r>
    </w:p>
    <w:p w:rsidR="00350FE2" w:rsidRPr="001C655E" w:rsidRDefault="00350FE2" w:rsidP="003F1844">
      <w:pPr>
        <w:ind w:firstLineChars="200" w:firstLine="420"/>
      </w:pPr>
      <w:r w:rsidRPr="003F1844">
        <w:rPr>
          <w:rFonts w:hint="eastAsia"/>
          <w:color w:val="FF6600"/>
        </w:rPr>
        <w:t>这是一部伟大诗人的精神自传，也是一部私人回忆录</w:t>
      </w:r>
      <w:r w:rsidRPr="003F1844">
        <w:rPr>
          <w:rFonts w:hint="eastAsia"/>
        </w:rPr>
        <w:t>；是一本诗人批评家的随笔集，也是一本作家随笔集。文章的</w:t>
      </w:r>
      <w:r w:rsidRPr="001C655E">
        <w:rPr>
          <w:rFonts w:hint="eastAsia"/>
        </w:rPr>
        <w:t>收录没有统一的主题，唯一能给人一种贯穿全书精神气息感受的，是布罗茨基的文学思想、谋篇布局以及行文语言风格。书中部分章节可能过于学术性或缺乏“文学味”，</w:t>
      </w:r>
      <w:r w:rsidRPr="003F1844">
        <w:rPr>
          <w:rFonts w:hint="eastAsia"/>
          <w:color w:val="FF0000"/>
        </w:rPr>
        <w:t>但是文章中布满的各种奇思妙想和犀利洞察</w:t>
      </w:r>
      <w:r w:rsidRPr="001C655E">
        <w:rPr>
          <w:rFonts w:hint="eastAsia"/>
        </w:rPr>
        <w:t>，却是我们在同类型的文章中很难碰到的</w:t>
      </w:r>
      <w:r>
        <w:rPr>
          <w:rFonts w:hint="eastAsia"/>
        </w:rPr>
        <w:t>，值得我们反复阅读并仔细品味</w:t>
      </w:r>
      <w:r w:rsidRPr="001C655E">
        <w:rPr>
          <w:rFonts w:hint="eastAsia"/>
        </w:rPr>
        <w:t>。</w:t>
      </w:r>
    </w:p>
    <w:p w:rsidR="00350FE2" w:rsidRPr="001C655E" w:rsidRDefault="00350FE2" w:rsidP="003F1844">
      <w:pPr>
        <w:ind w:firstLineChars="200" w:firstLine="420"/>
      </w:pPr>
      <w:r w:rsidRPr="001C655E">
        <w:rPr>
          <w:rFonts w:hint="eastAsia"/>
        </w:rPr>
        <w:t>在</w:t>
      </w:r>
      <w:r>
        <w:rPr>
          <w:rFonts w:hint="eastAsia"/>
        </w:rPr>
        <w:t>本书</w:t>
      </w:r>
      <w:r w:rsidRPr="001C655E">
        <w:rPr>
          <w:rFonts w:hint="eastAsia"/>
        </w:rPr>
        <w:t>中，作者笔下触及的诗人包括了</w:t>
      </w:r>
      <w:r w:rsidRPr="001C655E">
        <w:rPr>
          <w:rFonts w:ascii="µÈÏß Western" w:hAnsi="µÈÏß Western"/>
        </w:rPr>
        <w:t>“</w:t>
      </w:r>
      <w:r w:rsidRPr="001C655E">
        <w:rPr>
          <w:rFonts w:hint="eastAsia"/>
        </w:rPr>
        <w:t>颓废派</w:t>
      </w:r>
      <w:r w:rsidRPr="001C655E">
        <w:rPr>
          <w:rFonts w:ascii="µÈÏß Western" w:hAnsi="µÈÏß Western"/>
        </w:rPr>
        <w:t>”</w:t>
      </w:r>
      <w:r w:rsidRPr="001C655E">
        <w:rPr>
          <w:rFonts w:hint="eastAsia"/>
        </w:rPr>
        <w:t>阿赫玛托娃</w:t>
      </w:r>
      <w:r w:rsidR="00AC28DE">
        <w:rPr>
          <w:rFonts w:hint="eastAsia"/>
        </w:rPr>
        <w:t>、</w:t>
      </w:r>
      <w:r w:rsidRPr="001C655E">
        <w:rPr>
          <w:rFonts w:hint="eastAsia"/>
        </w:rPr>
        <w:t>来自圣卢西亚的沃尔科特</w:t>
      </w:r>
      <w:r w:rsidR="00AC28DE">
        <w:rPr>
          <w:rFonts w:hint="eastAsia"/>
        </w:rPr>
        <w:t>、</w:t>
      </w:r>
      <w:r w:rsidRPr="001C655E">
        <w:rPr>
          <w:rFonts w:hint="eastAsia"/>
        </w:rPr>
        <w:t>有着不羁艺术天性</w:t>
      </w:r>
      <w:r w:rsidR="00AC28DE">
        <w:rPr>
          <w:rFonts w:hint="eastAsia"/>
        </w:rPr>
        <w:t>的</w:t>
      </w:r>
      <w:r w:rsidRPr="001C655E">
        <w:rPr>
          <w:rFonts w:hint="eastAsia"/>
        </w:rPr>
        <w:t>兹维塔耶娃等等诗人，当然也包括了在布罗茨基落魄之时接纳他并且为他去美国定居筹集资金的奥登</w:t>
      </w:r>
      <w:r w:rsidRPr="003F1844">
        <w:rPr>
          <w:rFonts w:hint="eastAsia"/>
          <w:highlight w:val="yellow"/>
        </w:rPr>
        <w:t>。</w:t>
      </w:r>
      <w:r w:rsidRPr="003F1844">
        <w:rPr>
          <w:rFonts w:hint="eastAsia"/>
          <w:color w:val="FF0000"/>
          <w:highlight w:val="yellow"/>
        </w:rPr>
        <w:t>布罗茨基以创造性的诠释与解读，完成了他对这些诗人的致敬，</w:t>
      </w:r>
      <w:r w:rsidRPr="003F1844">
        <w:rPr>
          <w:rFonts w:hint="eastAsia"/>
          <w:highlight w:val="yellow"/>
        </w:rPr>
        <w:t>也帮助</w:t>
      </w:r>
      <w:r w:rsidR="00AC28DE">
        <w:rPr>
          <w:rFonts w:hint="eastAsia"/>
          <w:highlight w:val="yellow"/>
        </w:rPr>
        <w:t>读</w:t>
      </w:r>
      <w:r w:rsidRPr="003F1844">
        <w:rPr>
          <w:rFonts w:hint="eastAsia"/>
          <w:highlight w:val="yellow"/>
        </w:rPr>
        <w:t>者借诗歌窥见诗人们的一生。</w:t>
      </w:r>
    </w:p>
    <w:p w:rsidR="00350FE2" w:rsidRPr="001C655E" w:rsidRDefault="00350FE2" w:rsidP="003F1844">
      <w:pPr>
        <w:ind w:firstLineChars="200" w:firstLine="420"/>
      </w:pPr>
      <w:r>
        <w:rPr>
          <w:rFonts w:hint="eastAsia"/>
        </w:rPr>
        <w:t>这本书</w:t>
      </w:r>
      <w:r w:rsidRPr="001C655E">
        <w:rPr>
          <w:rFonts w:hint="eastAsia"/>
        </w:rPr>
        <w:t>不仅展现了作者对文学、俄罗斯诗歌、历史等方面的兴趣，也通过作者对亲身经历自述，展示了当时典型俄罗斯家庭的生活，为我们窥探当时俄罗斯的经济社会生活提供了一扇窗口。</w:t>
      </w:r>
    </w:p>
    <w:p w:rsidR="00350FE2" w:rsidRPr="001C655E" w:rsidRDefault="00350FE2" w:rsidP="003F1844">
      <w:pPr>
        <w:ind w:firstLineChars="200" w:firstLine="420"/>
      </w:pPr>
      <w:r w:rsidRPr="001C655E">
        <w:rPr>
          <w:rFonts w:hint="eastAsia"/>
        </w:rPr>
        <w:lastRenderedPageBreak/>
        <w:t>但需注意，深刻惨痛的个人经历必然会对布罗茨基的人生观和价值观造成影响，布罗茨基在本书中自然会有许多主观的判断，因此，对于</w:t>
      </w:r>
      <w:r>
        <w:rPr>
          <w:rFonts w:hint="eastAsia"/>
        </w:rPr>
        <w:t>书</w:t>
      </w:r>
      <w:r w:rsidRPr="001C655E">
        <w:rPr>
          <w:rFonts w:hint="eastAsia"/>
        </w:rPr>
        <w:t>中的一些政治和社会评论，我们仍需用辨证思维角度来看待。</w:t>
      </w:r>
    </w:p>
    <w:p w:rsidR="00350FE2" w:rsidRDefault="00350FE2"/>
    <w:p w:rsidR="00350FE2" w:rsidRDefault="00350FE2"/>
    <w:p w:rsidR="00350FE2" w:rsidRPr="00F62F6C" w:rsidRDefault="00350FE2" w:rsidP="00F62F6C">
      <w:pPr>
        <w:jc w:val="center"/>
        <w:rPr>
          <w:b/>
          <w:bCs/>
          <w:sz w:val="28"/>
          <w:szCs w:val="28"/>
        </w:rPr>
      </w:pPr>
      <w:r w:rsidRPr="00F62F6C">
        <w:rPr>
          <w:rFonts w:hint="eastAsia"/>
          <w:b/>
          <w:bCs/>
          <w:sz w:val="28"/>
          <w:szCs w:val="28"/>
        </w:rPr>
        <w:t>同类书籍推荐</w:t>
      </w:r>
    </w:p>
    <w:p w:rsidR="00350FE2" w:rsidRDefault="00350FE2" w:rsidP="00F62F6C">
      <w:pPr>
        <w:jc w:val="center"/>
      </w:pPr>
      <w:r>
        <w:rPr>
          <w:rFonts w:hint="eastAsia"/>
        </w:rPr>
        <w:t>《站在人这边》</w:t>
      </w:r>
    </w:p>
    <w:p w:rsidR="00350FE2" w:rsidRDefault="005D2C2F" w:rsidP="00F62F6C">
      <w:pPr>
        <w:jc w:val="center"/>
      </w:pPr>
      <w:r>
        <w:rPr>
          <w:noProof/>
        </w:rPr>
        <w:drawing>
          <wp:inline distT="0" distB="0" distL="0" distR="0">
            <wp:extent cx="1685925" cy="24003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925" cy="2400300"/>
                    </a:xfrm>
                    <a:prstGeom prst="rect">
                      <a:avLst/>
                    </a:prstGeom>
                    <a:noFill/>
                    <a:ln>
                      <a:noFill/>
                    </a:ln>
                  </pic:spPr>
                </pic:pic>
              </a:graphicData>
            </a:graphic>
          </wp:inline>
        </w:drawing>
      </w:r>
    </w:p>
    <w:p w:rsidR="00350FE2" w:rsidRDefault="00350FE2" w:rsidP="00F62F6C">
      <w:pPr>
        <w:jc w:val="center"/>
      </w:pPr>
      <w:r>
        <w:rPr>
          <w:rFonts w:hint="eastAsia"/>
        </w:rPr>
        <w:t>作者：</w:t>
      </w:r>
      <w:r w:rsidRPr="00A157A0">
        <w:t>(</w:t>
      </w:r>
      <w:r w:rsidRPr="00A157A0">
        <w:rPr>
          <w:rFonts w:hint="eastAsia"/>
        </w:rPr>
        <w:t>波兰</w:t>
      </w:r>
      <w:r w:rsidRPr="00A157A0">
        <w:t xml:space="preserve">) </w:t>
      </w:r>
      <w:r w:rsidRPr="00A157A0">
        <w:rPr>
          <w:rFonts w:hint="eastAsia"/>
        </w:rPr>
        <w:t>切斯瓦夫</w:t>
      </w:r>
      <w:r w:rsidRPr="00A157A0">
        <w:rPr>
          <w:rFonts w:ascii="µÈÏß Western" w:hAnsi="µÈÏß Western"/>
        </w:rPr>
        <w:t>·</w:t>
      </w:r>
      <w:r w:rsidRPr="00A157A0">
        <w:rPr>
          <w:rFonts w:hint="eastAsia"/>
        </w:rPr>
        <w:t>米沃什</w:t>
      </w:r>
      <w:r>
        <w:t>/</w:t>
      </w:r>
      <w:r>
        <w:rPr>
          <w:rFonts w:hint="eastAsia"/>
        </w:rPr>
        <w:t>译者：</w:t>
      </w:r>
      <w:r w:rsidRPr="00A157A0">
        <w:rPr>
          <w:rFonts w:hint="eastAsia"/>
        </w:rPr>
        <w:t>黄灿然</w:t>
      </w:r>
    </w:p>
    <w:p w:rsidR="00350FE2" w:rsidRDefault="00350FE2" w:rsidP="00F62F6C">
      <w:pPr>
        <w:jc w:val="center"/>
      </w:pPr>
      <w:r>
        <w:rPr>
          <w:rFonts w:hint="eastAsia"/>
        </w:rPr>
        <w:t>出版社：广西师范大学出版社，</w:t>
      </w:r>
      <w:r>
        <w:t>2019</w:t>
      </w:r>
    </w:p>
    <w:p w:rsidR="00350FE2" w:rsidRDefault="00350FE2" w:rsidP="00F62F6C">
      <w:pPr>
        <w:jc w:val="center"/>
      </w:pPr>
      <w:r>
        <w:rPr>
          <w:rFonts w:hint="eastAsia"/>
        </w:rPr>
        <w:t>索书号：</w:t>
      </w:r>
      <w:r w:rsidRPr="00A157A0">
        <w:t>I513.65/9032Z</w:t>
      </w:r>
    </w:p>
    <w:p w:rsidR="00350FE2" w:rsidRDefault="00350FE2" w:rsidP="00F62F6C">
      <w:pPr>
        <w:jc w:val="center"/>
      </w:pPr>
      <w:r>
        <w:rPr>
          <w:rFonts w:hint="eastAsia"/>
        </w:rPr>
        <w:t>馆藏地：</w:t>
      </w:r>
      <w:r w:rsidRPr="00A157A0">
        <w:rPr>
          <w:rFonts w:hint="eastAsia"/>
        </w:rPr>
        <w:t>文理馆中文图书</w:t>
      </w:r>
    </w:p>
    <w:p w:rsidR="00350FE2" w:rsidRDefault="00FD2B60">
      <w:pPr>
        <w:rPr>
          <w:rFonts w:hint="eastAsia"/>
        </w:rPr>
      </w:pPr>
      <w:r>
        <w:t>审校：范馨元</w:t>
      </w:r>
    </w:p>
    <w:p w:rsidR="00FD2B60" w:rsidRDefault="00FD2B60">
      <w:r>
        <w:rPr>
          <w:rFonts w:hint="eastAsia"/>
        </w:rPr>
        <w:t>组稿：</w:t>
      </w:r>
      <w:bookmarkStart w:id="0" w:name="_GoBack"/>
      <w:bookmarkEnd w:id="0"/>
      <w:r>
        <w:rPr>
          <w:rFonts w:hint="eastAsia"/>
        </w:rPr>
        <w:t>资源建设中心</w:t>
      </w:r>
    </w:p>
    <w:sectPr w:rsidR="00FD2B60" w:rsidSect="00784D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µÈÏß Western">
    <w:altName w:val="Times New Roman"/>
    <w:panose1 w:val="00000000000000000000"/>
    <w:charset w:val="00"/>
    <w:family w:val="auto"/>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940"/>
    <w:rsid w:val="000E17FE"/>
    <w:rsid w:val="001C49C8"/>
    <w:rsid w:val="001C655E"/>
    <w:rsid w:val="002A639E"/>
    <w:rsid w:val="00350FE2"/>
    <w:rsid w:val="003F1844"/>
    <w:rsid w:val="005469D8"/>
    <w:rsid w:val="00564E44"/>
    <w:rsid w:val="005D2C2F"/>
    <w:rsid w:val="00690D34"/>
    <w:rsid w:val="006C2940"/>
    <w:rsid w:val="006D7106"/>
    <w:rsid w:val="006F3E98"/>
    <w:rsid w:val="00723DA2"/>
    <w:rsid w:val="00784DFC"/>
    <w:rsid w:val="008334B2"/>
    <w:rsid w:val="00864822"/>
    <w:rsid w:val="00867341"/>
    <w:rsid w:val="00932FB9"/>
    <w:rsid w:val="009A3FD4"/>
    <w:rsid w:val="00A157A0"/>
    <w:rsid w:val="00AC28DE"/>
    <w:rsid w:val="00C15D6C"/>
    <w:rsid w:val="00C40AA4"/>
    <w:rsid w:val="00C4763A"/>
    <w:rsid w:val="00E078CC"/>
    <w:rsid w:val="00F62F6C"/>
    <w:rsid w:val="00F96E67"/>
    <w:rsid w:val="00FD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D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副标题2"/>
    <w:basedOn w:val="a"/>
    <w:link w:val="20"/>
    <w:uiPriority w:val="99"/>
    <w:rsid w:val="001C49C8"/>
    <w:rPr>
      <w:sz w:val="24"/>
    </w:rPr>
  </w:style>
  <w:style w:type="character" w:customStyle="1" w:styleId="20">
    <w:name w:val="副标题2 字符"/>
    <w:basedOn w:val="a0"/>
    <w:link w:val="2"/>
    <w:uiPriority w:val="99"/>
    <w:locked/>
    <w:rsid w:val="001C49C8"/>
    <w:rPr>
      <w:rFonts w:cs="Times New Roman"/>
      <w:sz w:val="24"/>
    </w:rPr>
  </w:style>
  <w:style w:type="table" w:customStyle="1" w:styleId="1">
    <w:name w:val="简约1"/>
    <w:uiPriority w:val="99"/>
    <w:rsid w:val="00C4763A"/>
    <w:rPr>
      <w:kern w:val="0"/>
      <w:sz w:val="20"/>
      <w:szCs w:val="20"/>
    </w:rPr>
    <w:tblPr>
      <w:tblInd w:w="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CellMar>
        <w:top w:w="0" w:type="dxa"/>
        <w:left w:w="108" w:type="dxa"/>
        <w:bottom w:w="0" w:type="dxa"/>
        <w:right w:w="108" w:type="dxa"/>
      </w:tblCellMar>
    </w:tblPr>
    <w:tblStylePr w:type="firstRow">
      <w:rPr>
        <w:rFonts w:eastAsia="Times New Roman" w:cs="Times New Roman"/>
      </w:rPr>
      <w:tblPr/>
      <w:tcPr>
        <w:tcBorders>
          <w:bottom w:val="single" w:sz="4" w:space="0" w:color="3B3838"/>
        </w:tcBorders>
      </w:tcPr>
    </w:tblStylePr>
    <w:tblStylePr w:type="firstCol">
      <w:rPr>
        <w:rFonts w:cs="Times New Roman"/>
      </w:rPr>
      <w:tblPr/>
      <w:tcPr>
        <w:tcBorders>
          <w:right w:val="single" w:sz="4" w:space="0" w:color="3B3838"/>
        </w:tcBorders>
      </w:tcPr>
    </w:tblStylePr>
  </w:style>
  <w:style w:type="table" w:customStyle="1" w:styleId="a3">
    <w:name w:val="仅标题"/>
    <w:uiPriority w:val="99"/>
    <w:rsid w:val="00C4763A"/>
    <w:rPr>
      <w:kern w:val="0"/>
      <w:sz w:val="20"/>
      <w:szCs w:val="20"/>
    </w:rPr>
    <w:tblPr>
      <w:tblInd w:w="0" w:type="dxa"/>
      <w:tblCellMar>
        <w:top w:w="0" w:type="dxa"/>
        <w:left w:w="108" w:type="dxa"/>
        <w:bottom w:w="0" w:type="dxa"/>
        <w:right w:w="108" w:type="dxa"/>
      </w:tblCellMar>
    </w:tblPr>
    <w:tblStylePr w:type="firstRow">
      <w:rPr>
        <w:rFonts w:eastAsia="等线" w:cs="Times New Roman"/>
      </w:rPr>
      <w:tblPr/>
      <w:tcPr>
        <w:tcBorders>
          <w:bottom w:val="single" w:sz="4" w:space="0" w:color="3B3838"/>
        </w:tcBorders>
      </w:tcPr>
    </w:tblStylePr>
  </w:style>
  <w:style w:type="paragraph" w:styleId="a4">
    <w:name w:val="Balloon Text"/>
    <w:basedOn w:val="a"/>
    <w:link w:val="Char"/>
    <w:uiPriority w:val="99"/>
    <w:semiHidden/>
    <w:unhideWhenUsed/>
    <w:rsid w:val="00AC28DE"/>
    <w:rPr>
      <w:sz w:val="18"/>
      <w:szCs w:val="18"/>
    </w:rPr>
  </w:style>
  <w:style w:type="character" w:customStyle="1" w:styleId="Char">
    <w:name w:val="批注框文本 Char"/>
    <w:basedOn w:val="a0"/>
    <w:link w:val="a4"/>
    <w:uiPriority w:val="99"/>
    <w:semiHidden/>
    <w:rsid w:val="00AC28D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D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副标题2"/>
    <w:basedOn w:val="a"/>
    <w:link w:val="20"/>
    <w:uiPriority w:val="99"/>
    <w:rsid w:val="001C49C8"/>
    <w:rPr>
      <w:sz w:val="24"/>
    </w:rPr>
  </w:style>
  <w:style w:type="character" w:customStyle="1" w:styleId="20">
    <w:name w:val="副标题2 字符"/>
    <w:basedOn w:val="a0"/>
    <w:link w:val="2"/>
    <w:uiPriority w:val="99"/>
    <w:locked/>
    <w:rsid w:val="001C49C8"/>
    <w:rPr>
      <w:rFonts w:cs="Times New Roman"/>
      <w:sz w:val="24"/>
    </w:rPr>
  </w:style>
  <w:style w:type="table" w:customStyle="1" w:styleId="1">
    <w:name w:val="简约1"/>
    <w:uiPriority w:val="99"/>
    <w:rsid w:val="00C4763A"/>
    <w:rPr>
      <w:kern w:val="0"/>
      <w:sz w:val="20"/>
      <w:szCs w:val="20"/>
    </w:rPr>
    <w:tblPr>
      <w:tblInd w:w="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CellMar>
        <w:top w:w="0" w:type="dxa"/>
        <w:left w:w="108" w:type="dxa"/>
        <w:bottom w:w="0" w:type="dxa"/>
        <w:right w:w="108" w:type="dxa"/>
      </w:tblCellMar>
    </w:tblPr>
    <w:tblStylePr w:type="firstRow">
      <w:rPr>
        <w:rFonts w:eastAsia="Times New Roman" w:cs="Times New Roman"/>
      </w:rPr>
      <w:tblPr/>
      <w:tcPr>
        <w:tcBorders>
          <w:bottom w:val="single" w:sz="4" w:space="0" w:color="3B3838"/>
        </w:tcBorders>
      </w:tcPr>
    </w:tblStylePr>
    <w:tblStylePr w:type="firstCol">
      <w:rPr>
        <w:rFonts w:cs="Times New Roman"/>
      </w:rPr>
      <w:tblPr/>
      <w:tcPr>
        <w:tcBorders>
          <w:right w:val="single" w:sz="4" w:space="0" w:color="3B3838"/>
        </w:tcBorders>
      </w:tcPr>
    </w:tblStylePr>
  </w:style>
  <w:style w:type="table" w:customStyle="1" w:styleId="a3">
    <w:name w:val="仅标题"/>
    <w:uiPriority w:val="99"/>
    <w:rsid w:val="00C4763A"/>
    <w:rPr>
      <w:kern w:val="0"/>
      <w:sz w:val="20"/>
      <w:szCs w:val="20"/>
    </w:rPr>
    <w:tblPr>
      <w:tblInd w:w="0" w:type="dxa"/>
      <w:tblCellMar>
        <w:top w:w="0" w:type="dxa"/>
        <w:left w:w="108" w:type="dxa"/>
        <w:bottom w:w="0" w:type="dxa"/>
        <w:right w:w="108" w:type="dxa"/>
      </w:tblCellMar>
    </w:tblPr>
    <w:tblStylePr w:type="firstRow">
      <w:rPr>
        <w:rFonts w:eastAsia="等线" w:cs="Times New Roman"/>
      </w:rPr>
      <w:tblPr/>
      <w:tcPr>
        <w:tcBorders>
          <w:bottom w:val="single" w:sz="4" w:space="0" w:color="3B3838"/>
        </w:tcBorders>
      </w:tcPr>
    </w:tblStylePr>
  </w:style>
  <w:style w:type="paragraph" w:styleId="a4">
    <w:name w:val="Balloon Text"/>
    <w:basedOn w:val="a"/>
    <w:link w:val="Char"/>
    <w:uiPriority w:val="99"/>
    <w:semiHidden/>
    <w:unhideWhenUsed/>
    <w:rsid w:val="00AC28DE"/>
    <w:rPr>
      <w:sz w:val="18"/>
      <w:szCs w:val="18"/>
    </w:rPr>
  </w:style>
  <w:style w:type="character" w:customStyle="1" w:styleId="Char">
    <w:name w:val="批注框文本 Char"/>
    <w:basedOn w:val="a0"/>
    <w:link w:val="a4"/>
    <w:uiPriority w:val="99"/>
    <w:semiHidden/>
    <w:rsid w:val="00AC28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7732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雨希</dc:creator>
  <cp:keywords/>
  <dc:description/>
  <cp:lastModifiedBy>Scu-wlFu001</cp:lastModifiedBy>
  <cp:revision>3</cp:revision>
  <dcterms:created xsi:type="dcterms:W3CDTF">2023-03-20T02:00:00Z</dcterms:created>
  <dcterms:modified xsi:type="dcterms:W3CDTF">2023-05-11T01:47:00Z</dcterms:modified>
</cp:coreProperties>
</file>