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49AB" w14:textId="77777777" w:rsidR="0079799E" w:rsidRDefault="0020199D">
      <w:pPr>
        <w:rPr>
          <w:b/>
          <w:bCs/>
          <w:i/>
          <w:iCs/>
          <w:sz w:val="44"/>
          <w:szCs w:val="44"/>
        </w:rPr>
      </w:pPr>
      <w:r>
        <w:rPr>
          <w:rFonts w:hint="eastAsia"/>
          <w:b/>
          <w:bCs/>
          <w:i/>
          <w:iCs/>
          <w:sz w:val="44"/>
          <w:szCs w:val="44"/>
        </w:rPr>
        <w:t>每周一文——《编程珠玑》</w:t>
      </w:r>
    </w:p>
    <w:p w14:paraId="7AA2F1FF" w14:textId="77777777" w:rsidR="0079799E" w:rsidRDefault="0020199D">
      <w:r>
        <w:rPr>
          <w:noProof/>
        </w:rPr>
        <w:drawing>
          <wp:inline distT="0" distB="0" distL="114300" distR="114300" wp14:anchorId="6DF62081" wp14:editId="1649E7E2">
            <wp:extent cx="4114800" cy="5288280"/>
            <wp:effectExtent l="0" t="0" r="0" b="0"/>
            <wp:docPr id="2" name="图片 2" descr="E4D6E92A7A055A0CEE49BE9ECA8E0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D6E92A7A055A0CEE49BE9ECA8E0C13"/>
                    <pic:cNvPicPr>
                      <a:picLocks noChangeAspect="1"/>
                    </pic:cNvPicPr>
                  </pic:nvPicPr>
                  <pic:blipFill>
                    <a:blip r:embed="rId7"/>
                    <a:stretch>
                      <a:fillRect/>
                    </a:stretch>
                  </pic:blipFill>
                  <pic:spPr>
                    <a:xfrm>
                      <a:off x="0" y="0"/>
                      <a:ext cx="4114800" cy="5288280"/>
                    </a:xfrm>
                    <a:prstGeom prst="rect">
                      <a:avLst/>
                    </a:prstGeom>
                  </pic:spPr>
                </pic:pic>
              </a:graphicData>
            </a:graphic>
          </wp:inline>
        </w:drawing>
      </w:r>
    </w:p>
    <w:p w14:paraId="582AAB69" w14:textId="77777777" w:rsidR="0079799E" w:rsidRDefault="0020199D">
      <w:pPr>
        <w:rPr>
          <w:rFonts w:ascii="宋体" w:eastAsia="宋体" w:hAnsi="宋体" w:cs="宋体"/>
          <w:b/>
          <w:bCs/>
          <w:sz w:val="24"/>
          <w:szCs w:val="24"/>
        </w:rPr>
      </w:pPr>
      <w:r>
        <w:rPr>
          <w:rFonts w:ascii="宋体" w:eastAsia="宋体" w:hAnsi="宋体" w:cs="宋体" w:hint="eastAsia"/>
          <w:b/>
          <w:bCs/>
          <w:sz w:val="32"/>
          <w:szCs w:val="32"/>
        </w:rPr>
        <w:t>书籍馆藏信息</w:t>
      </w:r>
    </w:p>
    <w:p w14:paraId="77FECB02" w14:textId="77777777" w:rsidR="0079799E" w:rsidRDefault="0020199D">
      <w:pPr>
        <w:rPr>
          <w:rFonts w:ascii="宋体" w:eastAsia="宋体" w:hAnsi="宋体" w:cs="宋体"/>
          <w:sz w:val="24"/>
          <w:szCs w:val="24"/>
        </w:rPr>
      </w:pPr>
      <w:r>
        <w:rPr>
          <w:rFonts w:ascii="宋体" w:eastAsia="宋体" w:hAnsi="宋体" w:cs="宋体"/>
          <w:sz w:val="24"/>
          <w:szCs w:val="24"/>
        </w:rPr>
        <w:t>编程珠玑</w:t>
      </w:r>
    </w:p>
    <w:p w14:paraId="04BF1333" w14:textId="77777777" w:rsidR="0079799E" w:rsidRDefault="0020199D">
      <w:pPr>
        <w:rPr>
          <w:rFonts w:ascii="宋体" w:eastAsia="宋体" w:hAnsi="宋体" w:cs="宋体"/>
          <w:sz w:val="24"/>
          <w:szCs w:val="24"/>
        </w:rPr>
      </w:pPr>
      <w:r>
        <w:rPr>
          <w:rFonts w:ascii="宋体" w:eastAsia="宋体" w:hAnsi="宋体" w:cs="宋体" w:hint="eastAsia"/>
          <w:sz w:val="24"/>
          <w:szCs w:val="24"/>
        </w:rPr>
        <w:t>作者：</w:t>
      </w:r>
      <w:r>
        <w:rPr>
          <w:rFonts w:ascii="宋体" w:eastAsia="宋体" w:hAnsi="宋体" w:cs="宋体"/>
          <w:sz w:val="24"/>
          <w:szCs w:val="24"/>
        </w:rPr>
        <w:t>乔恩·本特利(美)</w:t>
      </w:r>
      <w:r>
        <w:rPr>
          <w:rFonts w:ascii="宋体" w:eastAsia="宋体" w:hAnsi="宋体" w:cs="宋体" w:hint="eastAsia"/>
          <w:sz w:val="24"/>
          <w:szCs w:val="24"/>
        </w:rPr>
        <w:t>著；黄倩、钱丽艳译</w:t>
      </w:r>
    </w:p>
    <w:p w14:paraId="31504E97" w14:textId="77777777" w:rsidR="0079799E" w:rsidRDefault="0020199D">
      <w:pPr>
        <w:rPr>
          <w:rFonts w:ascii="宋体" w:eastAsia="宋体" w:hAnsi="宋体" w:cs="宋体"/>
          <w:sz w:val="24"/>
          <w:szCs w:val="24"/>
        </w:rPr>
      </w:pPr>
      <w:r>
        <w:rPr>
          <w:rFonts w:ascii="宋体" w:eastAsia="宋体" w:hAnsi="宋体" w:cs="宋体" w:hint="eastAsia"/>
          <w:sz w:val="24"/>
          <w:szCs w:val="24"/>
        </w:rPr>
        <w:t>出版社</w:t>
      </w:r>
      <w:r>
        <w:rPr>
          <w:rFonts w:ascii="宋体" w:eastAsia="宋体" w:hAnsi="宋体" w:cs="宋体"/>
          <w:sz w:val="24"/>
          <w:szCs w:val="24"/>
        </w:rPr>
        <w:t>：978-7-115-51628-2</w:t>
      </w:r>
      <w:r>
        <w:rPr>
          <w:rFonts w:ascii="宋体" w:eastAsia="宋体" w:hAnsi="宋体" w:cs="宋体" w:hint="eastAsia"/>
          <w:sz w:val="24"/>
          <w:szCs w:val="24"/>
        </w:rPr>
        <w:t xml:space="preserve">   </w:t>
      </w:r>
      <w:r>
        <w:rPr>
          <w:rFonts w:ascii="宋体" w:eastAsia="宋体" w:hAnsi="宋体" w:cs="宋体"/>
          <w:sz w:val="24"/>
          <w:szCs w:val="24"/>
        </w:rPr>
        <w:t>人民邮电出版社</w:t>
      </w:r>
      <w:r>
        <w:rPr>
          <w:rFonts w:ascii="宋体" w:eastAsia="宋体" w:hAnsi="宋体" w:cs="宋体"/>
          <w:sz w:val="24"/>
          <w:szCs w:val="24"/>
        </w:rPr>
        <w:br/>
        <w:t>索书号：TP311.1/5022B(3)</w:t>
      </w:r>
    </w:p>
    <w:p w14:paraId="70E3C022" w14:textId="77777777" w:rsidR="0079799E" w:rsidRDefault="0020199D">
      <w:pPr>
        <w:rPr>
          <w:rFonts w:ascii="宋体" w:eastAsia="宋体" w:hAnsi="宋体" w:cs="宋体"/>
          <w:b/>
          <w:bCs/>
          <w:sz w:val="32"/>
          <w:szCs w:val="32"/>
        </w:rPr>
      </w:pPr>
      <w:r>
        <w:rPr>
          <w:rFonts w:ascii="宋体" w:eastAsia="宋体" w:hAnsi="宋体" w:cs="宋体" w:hint="eastAsia"/>
          <w:b/>
          <w:bCs/>
          <w:sz w:val="32"/>
          <w:szCs w:val="32"/>
        </w:rPr>
        <w:t>书籍简介</w:t>
      </w:r>
    </w:p>
    <w:p w14:paraId="6C4ECAEA" w14:textId="59B01105" w:rsidR="0079799E" w:rsidRDefault="0020199D">
      <w:pPr>
        <w:rPr>
          <w:rFonts w:ascii="宋体" w:eastAsia="宋体" w:hAnsi="宋体" w:cs="宋体"/>
          <w:b/>
          <w:bCs/>
          <w:sz w:val="32"/>
          <w:szCs w:val="32"/>
        </w:rPr>
      </w:pPr>
      <w:r>
        <w:rPr>
          <w:rFonts w:ascii="宋体" w:eastAsia="宋体" w:hAnsi="宋体" w:cs="宋体"/>
          <w:sz w:val="24"/>
          <w:szCs w:val="24"/>
        </w:rPr>
        <w:t>本书针对程序设计人员探讨了一系列的实际问题以及解决问题的措施。作者虽然没有给出解决这些问题的具体代码，但始终非常富有洞察力和创造力地围绕着这些折磨程序员的实际问题展开讨论，从而引导读者理解问题并学会解决问题的技能，这些都是程序员实际编程生涯中的基本技能。为此，本书给出了一些精心设计的有趣而且颇具指导意义的程序，这些程序能够为那些复杂的编程问题提供清晰而且完备的解决思路。</w:t>
      </w:r>
    </w:p>
    <w:p w14:paraId="25CB68DF" w14:textId="77777777" w:rsidR="0079799E" w:rsidRDefault="0020199D">
      <w:pPr>
        <w:rPr>
          <w:rFonts w:ascii="宋体" w:eastAsia="宋体" w:hAnsi="宋体" w:cs="宋体"/>
          <w:b/>
          <w:bCs/>
          <w:sz w:val="32"/>
          <w:szCs w:val="32"/>
        </w:rPr>
      </w:pPr>
      <w:r>
        <w:rPr>
          <w:rFonts w:ascii="宋体" w:eastAsia="宋体" w:hAnsi="宋体" w:cs="宋体" w:hint="eastAsia"/>
          <w:b/>
          <w:bCs/>
          <w:sz w:val="32"/>
          <w:szCs w:val="32"/>
        </w:rPr>
        <w:lastRenderedPageBreak/>
        <w:t>作者简介</w:t>
      </w:r>
    </w:p>
    <w:p w14:paraId="07830237" w14:textId="77777777" w:rsidR="0079799E" w:rsidRDefault="0020199D">
      <w:pPr>
        <w:rPr>
          <w:rFonts w:ascii="宋体" w:eastAsia="宋体" w:hAnsi="宋体" w:cs="宋体"/>
          <w:b/>
          <w:bCs/>
          <w:sz w:val="32"/>
          <w:szCs w:val="32"/>
        </w:rPr>
      </w:pPr>
      <w:r>
        <w:rPr>
          <w:rFonts w:ascii="宋体" w:eastAsia="宋体" w:hAnsi="宋体" w:cs="宋体"/>
          <w:sz w:val="24"/>
          <w:szCs w:val="24"/>
        </w:rPr>
        <w:t>Jon Bentley是位于新泽西州Murray Hill的朗讯贝尔实验室计算机科学研究中心的技术委员会委员，Jon自1998年就成为Dr.Dobb's</w:t>
      </w:r>
      <w:r>
        <w:rPr>
          <w:rFonts w:ascii="宋体" w:eastAsia="宋体" w:hAnsi="宋体" w:cs="宋体" w:hint="eastAsia"/>
          <w:sz w:val="24"/>
          <w:szCs w:val="24"/>
        </w:rPr>
        <w:t xml:space="preserve"> </w:t>
      </w:r>
      <w:r>
        <w:rPr>
          <w:rFonts w:ascii="宋体" w:eastAsia="宋体" w:hAnsi="宋体" w:cs="宋体"/>
          <w:sz w:val="24"/>
          <w:szCs w:val="24"/>
        </w:rPr>
        <w:t>Joumal杂志的特约编辑，他的“编程珠玑”专栏多年来一直是顶级学术杂志Communications of the ACM最风行的特色专栏之一，而本书正是建立在这些专栏的基础之上。</w:t>
      </w:r>
    </w:p>
    <w:p w14:paraId="47F8AB3B" w14:textId="77777777" w:rsidR="0079799E" w:rsidRDefault="0020199D">
      <w:pPr>
        <w:rPr>
          <w:rFonts w:ascii="宋体" w:eastAsia="宋体" w:hAnsi="宋体" w:cs="宋体"/>
          <w:b/>
          <w:bCs/>
          <w:sz w:val="32"/>
          <w:szCs w:val="32"/>
        </w:rPr>
      </w:pPr>
      <w:r>
        <w:rPr>
          <w:rFonts w:ascii="宋体" w:eastAsia="宋体" w:hAnsi="宋体" w:cs="宋体" w:hint="eastAsia"/>
          <w:b/>
          <w:bCs/>
          <w:sz w:val="32"/>
          <w:szCs w:val="32"/>
        </w:rPr>
        <w:t>个人推荐感言</w:t>
      </w:r>
    </w:p>
    <w:p w14:paraId="29CDD991" w14:textId="77777777" w:rsidR="0079799E" w:rsidRDefault="0020199D">
      <w:pPr>
        <w:ind w:firstLineChars="200" w:firstLine="480"/>
        <w:rPr>
          <w:rFonts w:ascii="宋体" w:eastAsia="宋体" w:hAnsi="宋体" w:cs="宋体"/>
          <w:b/>
          <w:bCs/>
          <w:sz w:val="32"/>
          <w:szCs w:val="32"/>
        </w:rPr>
      </w:pPr>
      <w:r>
        <w:rPr>
          <w:rFonts w:ascii="宋体" w:eastAsia="宋体" w:hAnsi="宋体" w:cs="宋体" w:hint="eastAsia"/>
          <w:sz w:val="24"/>
          <w:szCs w:val="24"/>
        </w:rPr>
        <w:t>《编程珠玑》作为</w:t>
      </w:r>
      <w:r>
        <w:rPr>
          <w:rFonts w:ascii="宋体" w:eastAsia="宋体" w:hAnsi="宋体" w:cs="宋体"/>
          <w:sz w:val="24"/>
          <w:szCs w:val="24"/>
        </w:rPr>
        <w:t>乔恩·本特利</w:t>
      </w:r>
      <w:r>
        <w:rPr>
          <w:rFonts w:ascii="宋体" w:eastAsia="宋体" w:hAnsi="宋体" w:cs="宋体" w:hint="eastAsia"/>
          <w:sz w:val="24"/>
          <w:szCs w:val="24"/>
        </w:rPr>
        <w:t>在《ACM通讯》杂志上专栏的结集，具有丰富的现实意义。作者选取了许多具有典型意义的复杂编程和算法问题，生动地描绘了历史上计算机学的伟人们在探索解决方案的过程中发生的轶事，走过的弯路和不断精益求精的历程，通过独具幽默型的语言，将一个丰满的编程学术世界展现在我们的眼前，与此同时以一种相对易懂的方式向我们阐释和总结了许多独特的设计原则，思考和解决问题的方法及实现应用程序的设计技巧，值得一览。</w:t>
      </w:r>
    </w:p>
    <w:p w14:paraId="59204F10" w14:textId="77777777" w:rsidR="0079799E" w:rsidRDefault="0020199D">
      <w:pPr>
        <w:rPr>
          <w:rFonts w:ascii="宋体" w:eastAsia="宋体" w:hAnsi="宋体" w:cs="宋体"/>
          <w:b/>
          <w:bCs/>
          <w:sz w:val="32"/>
          <w:szCs w:val="32"/>
        </w:rPr>
      </w:pPr>
      <w:r>
        <w:rPr>
          <w:rFonts w:ascii="宋体" w:eastAsia="宋体" w:hAnsi="宋体" w:cs="宋体" w:hint="eastAsia"/>
          <w:b/>
          <w:bCs/>
          <w:sz w:val="32"/>
          <w:szCs w:val="32"/>
        </w:rPr>
        <w:t>相关书籍推荐</w:t>
      </w:r>
    </w:p>
    <w:p w14:paraId="47860C47" w14:textId="77777777" w:rsidR="0079799E" w:rsidRDefault="0020199D">
      <w:pPr>
        <w:rPr>
          <w:rFonts w:ascii="宋体" w:eastAsia="宋体" w:hAnsi="宋体" w:cs="宋体"/>
          <w:b/>
          <w:bCs/>
          <w:sz w:val="32"/>
          <w:szCs w:val="32"/>
        </w:rPr>
      </w:pPr>
      <w:r>
        <w:rPr>
          <w:rFonts w:ascii="宋体" w:eastAsia="宋体" w:hAnsi="宋体" w:cs="宋体"/>
          <w:b/>
          <w:bCs/>
          <w:noProof/>
          <w:sz w:val="32"/>
          <w:szCs w:val="32"/>
        </w:rPr>
        <w:drawing>
          <wp:inline distT="0" distB="0" distL="114300" distR="114300" wp14:anchorId="2C5175AF" wp14:editId="4C1C9756">
            <wp:extent cx="3261360" cy="4206240"/>
            <wp:effectExtent l="0" t="0" r="0" b="0"/>
            <wp:docPr id="3" name="图片 3" descr="8A0803D045BECDAD1F52F5904AE74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A0803D045BECDAD1F52F5904AE74CD3"/>
                    <pic:cNvPicPr>
                      <a:picLocks noChangeAspect="1"/>
                    </pic:cNvPicPr>
                  </pic:nvPicPr>
                  <pic:blipFill>
                    <a:blip r:embed="rId8"/>
                    <a:stretch>
                      <a:fillRect/>
                    </a:stretch>
                  </pic:blipFill>
                  <pic:spPr>
                    <a:xfrm>
                      <a:off x="0" y="0"/>
                      <a:ext cx="3261360" cy="4206240"/>
                    </a:xfrm>
                    <a:prstGeom prst="rect">
                      <a:avLst/>
                    </a:prstGeom>
                  </pic:spPr>
                </pic:pic>
              </a:graphicData>
            </a:graphic>
          </wp:inline>
        </w:drawing>
      </w:r>
    </w:p>
    <w:p w14:paraId="7C91D61B" w14:textId="77777777" w:rsidR="0079799E" w:rsidRDefault="0020199D">
      <w:pPr>
        <w:rPr>
          <w:rFonts w:ascii="宋体" w:eastAsia="宋体" w:hAnsi="宋体" w:cs="宋体"/>
          <w:sz w:val="24"/>
          <w:szCs w:val="24"/>
        </w:rPr>
      </w:pPr>
      <w:r>
        <w:rPr>
          <w:rFonts w:ascii="宋体" w:eastAsia="宋体" w:hAnsi="宋体" w:cs="宋体"/>
          <w:sz w:val="24"/>
          <w:szCs w:val="24"/>
        </w:rPr>
        <w:t>深入理解计算机系统</w:t>
      </w:r>
    </w:p>
    <w:p w14:paraId="01CFD39B" w14:textId="77777777" w:rsidR="0079799E" w:rsidRDefault="0020199D">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外文名 Computer Systems: A Programmer's Perspective</w:t>
      </w:r>
      <w:r>
        <w:rPr>
          <w:rFonts w:ascii="宋体" w:eastAsia="宋体" w:hAnsi="宋体" w:cs="宋体" w:hint="eastAsia"/>
          <w:sz w:val="24"/>
          <w:szCs w:val="24"/>
        </w:rPr>
        <w:t>）</w:t>
      </w:r>
      <w:r>
        <w:rPr>
          <w:rFonts w:ascii="宋体" w:eastAsia="宋体" w:hAnsi="宋体" w:cs="宋体"/>
          <w:sz w:val="24"/>
          <w:szCs w:val="24"/>
        </w:rPr>
        <w:br/>
        <w:t xml:space="preserve">作者 </w:t>
      </w:r>
      <w:r>
        <w:rPr>
          <w:rFonts w:ascii="宋体" w:eastAsia="宋体" w:hAnsi="宋体" w:cs="宋体" w:hint="eastAsia"/>
          <w:sz w:val="24"/>
          <w:szCs w:val="24"/>
        </w:rPr>
        <w:t>：</w:t>
      </w:r>
      <w:r>
        <w:rPr>
          <w:rFonts w:ascii="宋体" w:eastAsia="宋体" w:hAnsi="宋体" w:cs="宋体"/>
          <w:sz w:val="24"/>
          <w:szCs w:val="24"/>
        </w:rPr>
        <w:t>（美）布赖恩特（Bryant,R.E.）等</w:t>
      </w:r>
      <w:r>
        <w:rPr>
          <w:rFonts w:ascii="宋体" w:eastAsia="宋体" w:hAnsi="宋体" w:cs="宋体" w:hint="eastAsia"/>
          <w:sz w:val="24"/>
          <w:szCs w:val="24"/>
        </w:rPr>
        <w:t>；</w:t>
      </w:r>
      <w:r>
        <w:rPr>
          <w:rFonts w:ascii="宋体" w:eastAsia="宋体" w:hAnsi="宋体" w:cs="宋体"/>
          <w:sz w:val="24"/>
          <w:szCs w:val="24"/>
        </w:rPr>
        <w:t xml:space="preserve">译者 </w:t>
      </w:r>
      <w:r>
        <w:rPr>
          <w:rFonts w:ascii="宋体" w:eastAsia="宋体" w:hAnsi="宋体" w:cs="宋体" w:hint="eastAsia"/>
          <w:sz w:val="24"/>
          <w:szCs w:val="24"/>
        </w:rPr>
        <w:t>：</w:t>
      </w:r>
      <w:r>
        <w:rPr>
          <w:rFonts w:ascii="宋体" w:eastAsia="宋体" w:hAnsi="宋体" w:cs="宋体"/>
          <w:sz w:val="24"/>
          <w:szCs w:val="24"/>
        </w:rPr>
        <w:t>龚奕利，贺莲</w:t>
      </w:r>
      <w:r>
        <w:rPr>
          <w:rFonts w:ascii="宋体" w:eastAsia="宋体" w:hAnsi="宋体" w:cs="宋体"/>
          <w:sz w:val="24"/>
          <w:szCs w:val="24"/>
        </w:rPr>
        <w:br/>
        <w:t>出版社 机械工业出版社</w:t>
      </w:r>
      <w:r>
        <w:rPr>
          <w:rFonts w:ascii="宋体" w:eastAsia="宋体" w:hAnsi="宋体" w:cs="宋体" w:hint="eastAsia"/>
          <w:sz w:val="24"/>
          <w:szCs w:val="24"/>
        </w:rPr>
        <w:t>（</w:t>
      </w:r>
      <w:r>
        <w:rPr>
          <w:rFonts w:ascii="宋体" w:eastAsia="宋体" w:hAnsi="宋体" w:cs="宋体"/>
          <w:sz w:val="24"/>
          <w:szCs w:val="24"/>
        </w:rPr>
        <w:t>ISBN 9787111544937</w:t>
      </w:r>
      <w:r>
        <w:rPr>
          <w:rFonts w:ascii="宋体" w:eastAsia="宋体" w:hAnsi="宋体" w:cs="宋体" w:hint="eastAsia"/>
          <w:sz w:val="24"/>
          <w:szCs w:val="24"/>
        </w:rPr>
        <w:t>）</w:t>
      </w:r>
      <w:r>
        <w:rPr>
          <w:rFonts w:ascii="宋体" w:eastAsia="宋体" w:hAnsi="宋体" w:cs="宋体"/>
          <w:sz w:val="24"/>
          <w:szCs w:val="24"/>
        </w:rPr>
        <w:br/>
        <w:t xml:space="preserve">简介 </w:t>
      </w:r>
      <w:r>
        <w:rPr>
          <w:rFonts w:ascii="宋体" w:eastAsia="宋体" w:hAnsi="宋体" w:cs="宋体"/>
          <w:sz w:val="24"/>
          <w:szCs w:val="24"/>
        </w:rPr>
        <w:br/>
      </w:r>
      <w:r>
        <w:rPr>
          <w:rFonts w:ascii="宋体" w:eastAsia="宋体" w:hAnsi="宋体" w:cs="宋体"/>
          <w:sz w:val="24"/>
          <w:szCs w:val="24"/>
        </w:rPr>
        <w:lastRenderedPageBreak/>
        <w:t>共12章，主要内容包括信息的表示和处理、程序的机器级表示、处理器体系结构、优化程序性能、存储器层次结构、链接、异常控制流、虚拟存储器、系统级i/o、网络编程、并发编程等。</w:t>
      </w:r>
    </w:p>
    <w:p w14:paraId="1CF59649" w14:textId="77777777" w:rsidR="0079799E" w:rsidRDefault="0079799E"/>
    <w:p w14:paraId="6CBD24E3" w14:textId="77777777" w:rsidR="00202579" w:rsidRDefault="0020199D" w:rsidP="00202579">
      <w:pPr>
        <w:ind w:firstLineChars="400" w:firstLine="1201"/>
        <w:jc w:val="right"/>
        <w:rPr>
          <w:sz w:val="30"/>
          <w:szCs w:val="30"/>
        </w:rPr>
      </w:pPr>
      <w:r w:rsidRPr="0020199D">
        <w:rPr>
          <w:rFonts w:hint="eastAsia"/>
          <w:b/>
          <w:bCs/>
          <w:sz w:val="30"/>
          <w:szCs w:val="30"/>
        </w:rPr>
        <w:t>作者</w:t>
      </w:r>
      <w:r w:rsidRPr="0020199D">
        <w:rPr>
          <w:rFonts w:hint="eastAsia"/>
          <w:sz w:val="30"/>
          <w:szCs w:val="30"/>
        </w:rPr>
        <w:t>：四川大学图书馆志愿者队文理分队</w:t>
      </w:r>
      <w:r w:rsidR="00202579">
        <w:rPr>
          <w:rFonts w:hint="eastAsia"/>
          <w:sz w:val="30"/>
          <w:szCs w:val="30"/>
        </w:rPr>
        <w:t xml:space="preserve"> </w:t>
      </w:r>
    </w:p>
    <w:p w14:paraId="1493321C" w14:textId="2F3D0CAE" w:rsidR="0079799E" w:rsidRDefault="0020199D" w:rsidP="00202579">
      <w:pPr>
        <w:ind w:firstLineChars="400" w:firstLine="1200"/>
        <w:jc w:val="right"/>
        <w:rPr>
          <w:sz w:val="30"/>
          <w:szCs w:val="30"/>
        </w:rPr>
      </w:pPr>
      <w:r w:rsidRPr="0020199D">
        <w:rPr>
          <w:rFonts w:hint="eastAsia"/>
          <w:sz w:val="30"/>
          <w:szCs w:val="30"/>
        </w:rPr>
        <w:t>商学院</w:t>
      </w:r>
      <w:r w:rsidR="00202579">
        <w:rPr>
          <w:rFonts w:hint="eastAsia"/>
          <w:sz w:val="30"/>
          <w:szCs w:val="30"/>
        </w:rPr>
        <w:t xml:space="preserve"> </w:t>
      </w:r>
      <w:r w:rsidRPr="0020199D">
        <w:rPr>
          <w:rFonts w:hint="eastAsia"/>
          <w:sz w:val="30"/>
          <w:szCs w:val="30"/>
        </w:rPr>
        <w:t>高宇萌</w:t>
      </w:r>
    </w:p>
    <w:p w14:paraId="541C3E8F" w14:textId="2E0B8877" w:rsidR="00202579" w:rsidRDefault="00202579" w:rsidP="00202579">
      <w:pPr>
        <w:ind w:firstLineChars="400" w:firstLine="1200"/>
        <w:jc w:val="right"/>
        <w:rPr>
          <w:sz w:val="30"/>
          <w:szCs w:val="30"/>
        </w:rPr>
      </w:pPr>
      <w:r>
        <w:rPr>
          <w:sz w:val="30"/>
          <w:szCs w:val="30"/>
        </w:rPr>
        <w:t>审校：林の夕</w:t>
      </w:r>
    </w:p>
    <w:p w14:paraId="0B7F1294" w14:textId="1A665640" w:rsidR="00202579" w:rsidRPr="0020199D" w:rsidRDefault="00202579" w:rsidP="00202579">
      <w:pPr>
        <w:ind w:firstLineChars="400" w:firstLine="1200"/>
        <w:jc w:val="right"/>
        <w:rPr>
          <w:rFonts w:ascii="宋体" w:hAnsi="宋体" w:cs="宋体" w:hint="eastAsia"/>
          <w:sz w:val="30"/>
          <w:szCs w:val="30"/>
        </w:rPr>
      </w:pPr>
      <w:r>
        <w:rPr>
          <w:sz w:val="30"/>
          <w:szCs w:val="30"/>
        </w:rPr>
        <w:t>组稿：资源建设中心</w:t>
      </w:r>
      <w:bookmarkStart w:id="0" w:name="_GoBack"/>
      <w:bookmarkEnd w:id="0"/>
    </w:p>
    <w:sectPr w:rsidR="00202579" w:rsidRPr="002019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26273" w14:textId="77777777" w:rsidR="00F56FBE" w:rsidRDefault="00F56FBE" w:rsidP="00202579">
      <w:r>
        <w:separator/>
      </w:r>
    </w:p>
  </w:endnote>
  <w:endnote w:type="continuationSeparator" w:id="0">
    <w:p w14:paraId="60C8BB0C" w14:textId="77777777" w:rsidR="00F56FBE" w:rsidRDefault="00F56FBE" w:rsidP="0020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246E4" w14:textId="77777777" w:rsidR="00F56FBE" w:rsidRDefault="00F56FBE" w:rsidP="00202579">
      <w:r>
        <w:separator/>
      </w:r>
    </w:p>
  </w:footnote>
  <w:footnote w:type="continuationSeparator" w:id="0">
    <w:p w14:paraId="625A7947" w14:textId="77777777" w:rsidR="00F56FBE" w:rsidRDefault="00F56FBE" w:rsidP="00202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1D"/>
    <w:rsid w:val="0020199D"/>
    <w:rsid w:val="00202579"/>
    <w:rsid w:val="00546A1D"/>
    <w:rsid w:val="0079799E"/>
    <w:rsid w:val="00991484"/>
    <w:rsid w:val="00F56FBE"/>
    <w:rsid w:val="44810490"/>
    <w:rsid w:val="5D70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777D6"/>
  <w15:docId w15:val="{9863DDE2-49C3-49B3-9CB7-6BACE3BE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2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2579"/>
    <w:rPr>
      <w:kern w:val="2"/>
      <w:sz w:val="18"/>
      <w:szCs w:val="18"/>
    </w:rPr>
  </w:style>
  <w:style w:type="paragraph" w:styleId="a4">
    <w:name w:val="footer"/>
    <w:basedOn w:val="a"/>
    <w:link w:val="Char0"/>
    <w:uiPriority w:val="99"/>
    <w:unhideWhenUsed/>
    <w:rsid w:val="00202579"/>
    <w:pPr>
      <w:tabs>
        <w:tab w:val="center" w:pos="4153"/>
        <w:tab w:val="right" w:pos="8306"/>
      </w:tabs>
      <w:snapToGrid w:val="0"/>
      <w:jc w:val="left"/>
    </w:pPr>
    <w:rPr>
      <w:sz w:val="18"/>
      <w:szCs w:val="18"/>
    </w:rPr>
  </w:style>
  <w:style w:type="character" w:customStyle="1" w:styleId="Char0">
    <w:name w:val="页脚 Char"/>
    <w:basedOn w:val="a0"/>
    <w:link w:val="a4"/>
    <w:uiPriority w:val="99"/>
    <w:rsid w:val="0020257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1300724004@qq.com</dc:creator>
  <cp:lastModifiedBy>SCU-LibGx</cp:lastModifiedBy>
  <cp:revision>3</cp:revision>
  <dcterms:created xsi:type="dcterms:W3CDTF">2020-10-13T11:26:00Z</dcterms:created>
  <dcterms:modified xsi:type="dcterms:W3CDTF">2020-10-28T08:44:00Z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