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E7348" w:rsidRDefault="008168DD">
      <w:pPr>
        <w:jc w:val="center"/>
        <w:rPr>
          <w:b/>
          <w:bCs/>
          <w:sz w:val="28"/>
          <w:szCs w:val="32"/>
        </w:rPr>
      </w:pPr>
      <w:r>
        <w:rPr>
          <w:rFonts w:hint="eastAsia"/>
          <w:b/>
          <w:bCs/>
          <w:sz w:val="28"/>
          <w:szCs w:val="32"/>
        </w:rPr>
        <w:t>《心理类型》</w:t>
      </w:r>
    </w:p>
    <w:p w:rsidR="00DE7348" w:rsidRDefault="008168DD">
      <w:pPr>
        <w:jc w:val="center"/>
      </w:pPr>
      <w:r>
        <w:rPr>
          <w:noProof/>
        </w:rPr>
        <w:drawing>
          <wp:inline distT="0" distB="0" distL="0" distR="0">
            <wp:extent cx="1973580" cy="2632710"/>
            <wp:effectExtent l="0" t="0" r="7620" b="0"/>
            <wp:docPr id="345424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2402"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979968" cy="2641277"/>
                    </a:xfrm>
                    <a:prstGeom prst="rect">
                      <a:avLst/>
                    </a:prstGeom>
                    <a:noFill/>
                  </pic:spPr>
                </pic:pic>
              </a:graphicData>
            </a:graphic>
          </wp:inline>
        </w:drawing>
      </w:r>
    </w:p>
    <w:p w:rsidR="00DE7348" w:rsidRDefault="008168DD">
      <w:pPr>
        <w:jc w:val="center"/>
        <w:rPr>
          <w:sz w:val="22"/>
        </w:rPr>
      </w:pPr>
      <w:r>
        <w:rPr>
          <w:rFonts w:hint="eastAsia"/>
          <w:b/>
          <w:bCs/>
          <w:sz w:val="22"/>
        </w:rPr>
        <w:t>作者：</w:t>
      </w:r>
      <w:r>
        <w:rPr>
          <w:sz w:val="22"/>
        </w:rPr>
        <w:t>(</w:t>
      </w:r>
      <w:r>
        <w:rPr>
          <w:rFonts w:hint="eastAsia"/>
          <w:sz w:val="22"/>
        </w:rPr>
        <w:t>瑞士</w:t>
      </w:r>
      <w:r>
        <w:rPr>
          <w:sz w:val="22"/>
        </w:rPr>
        <w:t xml:space="preserve">) </w:t>
      </w:r>
      <w:r>
        <w:rPr>
          <w:rFonts w:hint="eastAsia"/>
          <w:sz w:val="22"/>
        </w:rPr>
        <w:t>卡尔</w:t>
      </w:r>
      <w:r>
        <w:rPr>
          <w:sz w:val="22"/>
        </w:rPr>
        <w:t>·</w:t>
      </w:r>
      <w:r>
        <w:rPr>
          <w:rFonts w:hint="eastAsia"/>
          <w:sz w:val="22"/>
        </w:rPr>
        <w:t>荣</w:t>
      </w:r>
      <w:r>
        <w:rPr>
          <w:sz w:val="22"/>
        </w:rPr>
        <w:t>格</w:t>
      </w:r>
    </w:p>
    <w:p w:rsidR="00DE7348" w:rsidRDefault="008168DD">
      <w:pPr>
        <w:jc w:val="center"/>
        <w:rPr>
          <w:sz w:val="22"/>
        </w:rPr>
      </w:pPr>
      <w:r>
        <w:rPr>
          <w:rFonts w:hint="eastAsia"/>
          <w:b/>
          <w:bCs/>
          <w:sz w:val="22"/>
        </w:rPr>
        <w:t>出版社：</w:t>
      </w:r>
      <w:r>
        <w:rPr>
          <w:rFonts w:hint="eastAsia"/>
          <w:sz w:val="22"/>
        </w:rPr>
        <w:t>译林</w:t>
      </w:r>
      <w:r>
        <w:rPr>
          <w:sz w:val="22"/>
        </w:rPr>
        <w:t>出版社</w:t>
      </w:r>
      <w:r>
        <w:rPr>
          <w:rFonts w:hint="eastAsia"/>
          <w:sz w:val="22"/>
        </w:rPr>
        <w:t>，</w:t>
      </w:r>
      <w:r>
        <w:rPr>
          <w:rFonts w:hint="eastAsia"/>
          <w:sz w:val="22"/>
        </w:rPr>
        <w:t>2014</w:t>
      </w:r>
      <w:r>
        <w:rPr>
          <w:rFonts w:hint="eastAsia"/>
          <w:sz w:val="22"/>
        </w:rPr>
        <w:t>年</w:t>
      </w:r>
    </w:p>
    <w:p w:rsidR="00DE7348" w:rsidRDefault="008168DD">
      <w:pPr>
        <w:jc w:val="center"/>
        <w:rPr>
          <w:sz w:val="22"/>
        </w:rPr>
      </w:pPr>
      <w:r>
        <w:rPr>
          <w:rFonts w:hint="eastAsia"/>
          <w:b/>
          <w:bCs/>
          <w:sz w:val="22"/>
        </w:rPr>
        <w:t>索书号：</w:t>
      </w:r>
      <w:r>
        <w:rPr>
          <w:sz w:val="22"/>
        </w:rPr>
        <w:t>B84/4447</w:t>
      </w:r>
    </w:p>
    <w:p w:rsidR="00DE7348" w:rsidRDefault="008168DD">
      <w:pPr>
        <w:jc w:val="center"/>
        <w:rPr>
          <w:sz w:val="22"/>
        </w:rPr>
      </w:pPr>
      <w:r>
        <w:rPr>
          <w:rFonts w:hint="eastAsia"/>
          <w:b/>
          <w:bCs/>
          <w:sz w:val="22"/>
        </w:rPr>
        <w:t>馆藏地：</w:t>
      </w:r>
      <w:r>
        <w:rPr>
          <w:sz w:val="22"/>
        </w:rPr>
        <w:t>江安馆社科图书</w:t>
      </w:r>
      <w:r>
        <w:rPr>
          <w:sz w:val="22"/>
        </w:rPr>
        <w:t>(</w:t>
      </w:r>
      <w:r>
        <w:rPr>
          <w:sz w:val="22"/>
        </w:rPr>
        <w:t>一楼</w:t>
      </w:r>
      <w:r>
        <w:rPr>
          <w:sz w:val="22"/>
        </w:rPr>
        <w:t>)</w:t>
      </w:r>
    </w:p>
    <w:p w:rsidR="00DE7348" w:rsidRDefault="008168DD">
      <w:pPr>
        <w:spacing w:line="360" w:lineRule="auto"/>
        <w:rPr>
          <w:b/>
          <w:bCs/>
          <w:sz w:val="24"/>
          <w:szCs w:val="28"/>
        </w:rPr>
      </w:pPr>
      <w:r>
        <w:rPr>
          <w:rFonts w:hint="eastAsia"/>
          <w:b/>
          <w:bCs/>
          <w:sz w:val="24"/>
          <w:szCs w:val="28"/>
        </w:rPr>
        <w:t>书籍简介</w:t>
      </w:r>
    </w:p>
    <w:p w:rsidR="00DE7348" w:rsidRDefault="008168DD">
      <w:pPr>
        <w:ind w:firstLineChars="200" w:firstLine="440"/>
        <w:rPr>
          <w:sz w:val="22"/>
          <w:szCs w:val="28"/>
        </w:rPr>
      </w:pPr>
      <w:r>
        <w:rPr>
          <w:rFonts w:hint="eastAsia"/>
          <w:sz w:val="22"/>
          <w:szCs w:val="28"/>
        </w:rPr>
        <w:t>《心理类型》是著名</w:t>
      </w:r>
      <w:proofErr w:type="gramStart"/>
      <w:r>
        <w:rPr>
          <w:rFonts w:hint="eastAsia"/>
          <w:sz w:val="22"/>
          <w:szCs w:val="28"/>
        </w:rPr>
        <w:t>精神分析家卡尔</w:t>
      </w:r>
      <w:proofErr w:type="gramEnd"/>
      <w:r>
        <w:rPr>
          <w:rFonts w:hint="eastAsia"/>
          <w:sz w:val="22"/>
          <w:szCs w:val="28"/>
        </w:rPr>
        <w:t>·荣格的核心作品之一，首次出版于</w:t>
      </w:r>
      <w:r>
        <w:rPr>
          <w:rFonts w:hint="eastAsia"/>
          <w:sz w:val="22"/>
          <w:szCs w:val="28"/>
        </w:rPr>
        <w:t>1921</w:t>
      </w:r>
      <w:r>
        <w:rPr>
          <w:rFonts w:hint="eastAsia"/>
          <w:sz w:val="22"/>
          <w:szCs w:val="28"/>
        </w:rPr>
        <w:t>年。在这本书中，荣格提出了他的人格类型理论，详细阐述了内向和外向、思考和感觉、直觉和感知这几种主要的心理功能，以及他们如何影响个体的行为和认知。荣格强调，每个人都有一种主导的心理类型，但也会有其他类型的特质。这本书不仅深入探讨了这些心理类型，还探讨了无意识的作用，认为无意识是影响人行为和决策的重要因素。此外，荣格的理论还与他的集体无意识理论相联系，将人类的共同经验和记忆视为一种普遍的心理现象。这本书对于理解个体差异、提高人际关系理解和促</w:t>
      </w:r>
      <w:r>
        <w:rPr>
          <w:rFonts w:hint="eastAsia"/>
          <w:sz w:val="22"/>
          <w:szCs w:val="28"/>
        </w:rPr>
        <w:t>进自我成长有着重要价值，尽管它在某些方面也存在争议和批评。</w:t>
      </w:r>
    </w:p>
    <w:p w:rsidR="00DE7348" w:rsidRDefault="008168DD">
      <w:pPr>
        <w:spacing w:line="360" w:lineRule="auto"/>
        <w:rPr>
          <w:b/>
          <w:bCs/>
          <w:sz w:val="24"/>
          <w:szCs w:val="28"/>
        </w:rPr>
      </w:pPr>
      <w:r>
        <w:rPr>
          <w:rFonts w:hint="eastAsia"/>
          <w:b/>
          <w:bCs/>
          <w:sz w:val="24"/>
          <w:szCs w:val="28"/>
        </w:rPr>
        <w:t>作者简介</w:t>
      </w:r>
    </w:p>
    <w:p w:rsidR="00DE7348" w:rsidRDefault="008168DD">
      <w:pPr>
        <w:ind w:firstLineChars="200" w:firstLine="440"/>
        <w:rPr>
          <w:sz w:val="22"/>
          <w:szCs w:val="28"/>
        </w:rPr>
      </w:pPr>
      <w:r>
        <w:rPr>
          <w:rFonts w:hint="eastAsia"/>
          <w:sz w:val="22"/>
          <w:szCs w:val="28"/>
        </w:rPr>
        <w:t>卡尔·古斯塔夫·荣格（</w:t>
      </w:r>
      <w:r>
        <w:rPr>
          <w:rFonts w:hint="eastAsia"/>
          <w:sz w:val="22"/>
          <w:szCs w:val="28"/>
        </w:rPr>
        <w:t>Carl Gustav Jung</w:t>
      </w:r>
      <w:r>
        <w:rPr>
          <w:rFonts w:hint="eastAsia"/>
          <w:sz w:val="22"/>
          <w:szCs w:val="28"/>
        </w:rPr>
        <w:t>，</w:t>
      </w:r>
      <w:r>
        <w:rPr>
          <w:rFonts w:hint="eastAsia"/>
          <w:sz w:val="22"/>
          <w:szCs w:val="28"/>
        </w:rPr>
        <w:t>1875-1961</w:t>
      </w:r>
      <w:r>
        <w:rPr>
          <w:rFonts w:hint="eastAsia"/>
          <w:sz w:val="22"/>
          <w:szCs w:val="28"/>
        </w:rPr>
        <w:t>）是</w:t>
      </w:r>
      <w:r>
        <w:rPr>
          <w:rFonts w:hint="eastAsia"/>
          <w:sz w:val="22"/>
          <w:szCs w:val="28"/>
        </w:rPr>
        <w:t>20</w:t>
      </w:r>
      <w:r>
        <w:rPr>
          <w:rFonts w:hint="eastAsia"/>
          <w:sz w:val="22"/>
          <w:szCs w:val="28"/>
        </w:rPr>
        <w:t>世纪最具影响力的心理学家之一，瑞士精神病学家，深度心理学的重要开创者。荣格在医学院学习期间就对精神病学产生了极大的兴趣，尤其是对梦的解释和象征主义的研究。他的许多理论和观点都是在他与弗洛伊德的合作和交流中形成的，这些理论在心理学界产生了深远的影响。荣格最重要的贡献之一是他的集体无意识的概念，他认为集体无意识是一种包含了人类共同经验和记忆的普遍心理现象。其代表</w:t>
      </w:r>
      <w:r>
        <w:rPr>
          <w:rFonts w:hint="eastAsia"/>
          <w:sz w:val="22"/>
          <w:szCs w:val="28"/>
        </w:rPr>
        <w:t>作品有《红书》、《心理类型》、《阴影与自我》等，在心理学、神话学、宗教学和文化评论等领域都产生了深远影响，为我们理解人类心理和行为提供了重要的洞见。</w:t>
      </w:r>
    </w:p>
    <w:p w:rsidR="00DE7348" w:rsidRDefault="008168DD">
      <w:pPr>
        <w:spacing w:line="360" w:lineRule="auto"/>
        <w:rPr>
          <w:b/>
          <w:bCs/>
          <w:sz w:val="24"/>
          <w:szCs w:val="28"/>
        </w:rPr>
      </w:pPr>
      <w:r>
        <w:rPr>
          <w:rFonts w:hint="eastAsia"/>
          <w:b/>
          <w:bCs/>
          <w:sz w:val="24"/>
          <w:szCs w:val="28"/>
        </w:rPr>
        <w:t>推荐理由</w:t>
      </w:r>
    </w:p>
    <w:p w:rsidR="00DE7348" w:rsidRDefault="008168DD">
      <w:pPr>
        <w:ind w:firstLineChars="200" w:firstLine="440"/>
        <w:rPr>
          <w:sz w:val="22"/>
          <w:szCs w:val="28"/>
        </w:rPr>
      </w:pPr>
      <w:r>
        <w:rPr>
          <w:rFonts w:hint="eastAsia"/>
          <w:sz w:val="22"/>
          <w:szCs w:val="28"/>
        </w:rPr>
        <w:t>《心理类型》作为</w:t>
      </w:r>
      <w:r>
        <w:rPr>
          <w:rFonts w:hint="eastAsia"/>
          <w:sz w:val="22"/>
          <w:szCs w:val="28"/>
        </w:rPr>
        <w:t>M</w:t>
      </w:r>
      <w:r>
        <w:rPr>
          <w:sz w:val="22"/>
          <w:szCs w:val="28"/>
        </w:rPr>
        <w:t>BTI</w:t>
      </w:r>
      <w:r>
        <w:rPr>
          <w:rFonts w:hint="eastAsia"/>
          <w:sz w:val="22"/>
          <w:szCs w:val="28"/>
        </w:rPr>
        <w:t>等人格类型理论的开山之作，是心理学的必读书籍之一，也能够帮助我们更好地了解自己和他人的心理构造。在从校园走向社会的过程中，我们常常会面临许多选择与困境，容易让自己陷入迷茫无助的状态。解决这一问题的最好途径也许是反求诸己，只有更好地了解自己、了解自己的喜好与特长、了解自己真实的想</w:t>
      </w:r>
      <w:r>
        <w:rPr>
          <w:rFonts w:hint="eastAsia"/>
          <w:sz w:val="22"/>
          <w:szCs w:val="28"/>
        </w:rPr>
        <w:lastRenderedPageBreak/>
        <w:t>法，才不至于迷失在</w:t>
      </w:r>
      <w:r w:rsidR="000C6D72">
        <w:rPr>
          <w:rFonts w:hint="eastAsia"/>
          <w:sz w:val="22"/>
          <w:szCs w:val="28"/>
        </w:rPr>
        <w:t>众</w:t>
      </w:r>
      <w:r>
        <w:rPr>
          <w:rFonts w:hint="eastAsia"/>
          <w:sz w:val="22"/>
          <w:szCs w:val="28"/>
        </w:rPr>
        <w:t>多的选择之中，错过最适合自己</w:t>
      </w:r>
      <w:r>
        <w:rPr>
          <w:rFonts w:hint="eastAsia"/>
          <w:sz w:val="22"/>
          <w:szCs w:val="28"/>
        </w:rPr>
        <w:t>的那个。</w:t>
      </w:r>
    </w:p>
    <w:p w:rsidR="00DE7348" w:rsidRDefault="008168DD">
      <w:pPr>
        <w:ind w:firstLineChars="200" w:firstLine="440"/>
        <w:rPr>
          <w:sz w:val="22"/>
          <w:szCs w:val="28"/>
        </w:rPr>
      </w:pPr>
      <w:r w:rsidRPr="000C6D72">
        <w:rPr>
          <w:rFonts w:hint="eastAsia"/>
          <w:sz w:val="22"/>
          <w:szCs w:val="28"/>
        </w:rPr>
        <w:t>作者卡尔·荣格通过深入浅出的论证方式，搭建了一个系统而严谨的理论框架。借助这一框架，我们既能理解自己与他人的心理偏好与行为模式，促进更友善的人际关系，也能更好地选择决策与处理问题的方式，适应不同的环境与状况</w:t>
      </w:r>
      <w:r>
        <w:rPr>
          <w:rFonts w:hint="eastAsia"/>
          <w:sz w:val="22"/>
          <w:szCs w:val="28"/>
        </w:rPr>
        <w:t>。</w:t>
      </w:r>
    </w:p>
    <w:p w:rsidR="00DE7348" w:rsidRDefault="00DE7348"/>
    <w:p w:rsidR="00DE7348" w:rsidRDefault="008168DD">
      <w:pPr>
        <w:rPr>
          <w:b/>
          <w:bCs/>
          <w:sz w:val="24"/>
          <w:szCs w:val="28"/>
        </w:rPr>
      </w:pPr>
      <w:r>
        <w:rPr>
          <w:rFonts w:hint="eastAsia"/>
          <w:b/>
          <w:bCs/>
          <w:sz w:val="24"/>
          <w:szCs w:val="28"/>
        </w:rPr>
        <w:t>同类书籍推荐</w:t>
      </w:r>
    </w:p>
    <w:p w:rsidR="00DE7348" w:rsidRDefault="008168DD">
      <w:pPr>
        <w:jc w:val="center"/>
      </w:pPr>
      <w:r>
        <w:rPr>
          <w:noProof/>
        </w:rPr>
        <w:drawing>
          <wp:inline distT="0" distB="0" distL="0" distR="0">
            <wp:extent cx="1828800" cy="2329815"/>
            <wp:effectExtent l="0" t="0" r="0" b="0"/>
            <wp:docPr id="127277387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773870"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840585" cy="2345221"/>
                    </a:xfrm>
                    <a:prstGeom prst="rect">
                      <a:avLst/>
                    </a:prstGeom>
                    <a:noFill/>
                  </pic:spPr>
                </pic:pic>
              </a:graphicData>
            </a:graphic>
          </wp:inline>
        </w:drawing>
      </w:r>
    </w:p>
    <w:p w:rsidR="00DE7348" w:rsidRDefault="008168DD">
      <w:pPr>
        <w:jc w:val="center"/>
        <w:rPr>
          <w:b/>
          <w:bCs/>
          <w:sz w:val="28"/>
          <w:szCs w:val="32"/>
        </w:rPr>
      </w:pPr>
      <w:r>
        <w:rPr>
          <w:rFonts w:hint="eastAsia"/>
          <w:b/>
          <w:bCs/>
          <w:sz w:val="28"/>
          <w:szCs w:val="32"/>
        </w:rPr>
        <w:t>《红书》</w:t>
      </w:r>
    </w:p>
    <w:p w:rsidR="00DE7348" w:rsidRDefault="008168DD">
      <w:pPr>
        <w:jc w:val="center"/>
        <w:rPr>
          <w:sz w:val="22"/>
        </w:rPr>
      </w:pPr>
      <w:r>
        <w:rPr>
          <w:rFonts w:hint="eastAsia"/>
          <w:b/>
          <w:bCs/>
          <w:sz w:val="22"/>
        </w:rPr>
        <w:t>作者：</w:t>
      </w:r>
      <w:r>
        <w:rPr>
          <w:sz w:val="22"/>
        </w:rPr>
        <w:t xml:space="preserve"> (</w:t>
      </w:r>
      <w:r>
        <w:rPr>
          <w:rFonts w:hint="eastAsia"/>
          <w:sz w:val="22"/>
        </w:rPr>
        <w:t>瑞士</w:t>
      </w:r>
      <w:r>
        <w:rPr>
          <w:sz w:val="22"/>
        </w:rPr>
        <w:t xml:space="preserve">) </w:t>
      </w:r>
      <w:r>
        <w:rPr>
          <w:rFonts w:hint="eastAsia"/>
          <w:sz w:val="22"/>
        </w:rPr>
        <w:t>卡尔</w:t>
      </w:r>
      <w:r>
        <w:rPr>
          <w:sz w:val="22"/>
        </w:rPr>
        <w:t>·</w:t>
      </w:r>
      <w:r>
        <w:rPr>
          <w:rFonts w:hint="eastAsia"/>
          <w:sz w:val="22"/>
        </w:rPr>
        <w:t>荣</w:t>
      </w:r>
      <w:r>
        <w:rPr>
          <w:sz w:val="22"/>
        </w:rPr>
        <w:t>格</w:t>
      </w:r>
    </w:p>
    <w:p w:rsidR="00DE7348" w:rsidRDefault="008168DD">
      <w:pPr>
        <w:jc w:val="center"/>
        <w:rPr>
          <w:sz w:val="22"/>
        </w:rPr>
      </w:pPr>
      <w:r>
        <w:rPr>
          <w:rFonts w:hint="eastAsia"/>
          <w:b/>
          <w:bCs/>
          <w:sz w:val="22"/>
        </w:rPr>
        <w:t>出版社：</w:t>
      </w:r>
      <w:r>
        <w:rPr>
          <w:rFonts w:hint="eastAsia"/>
          <w:sz w:val="22"/>
        </w:rPr>
        <w:t>机械工业出版社，</w:t>
      </w:r>
      <w:r>
        <w:rPr>
          <w:rFonts w:hint="eastAsia"/>
          <w:sz w:val="22"/>
        </w:rPr>
        <w:t>2017</w:t>
      </w:r>
      <w:r>
        <w:rPr>
          <w:rFonts w:hint="eastAsia"/>
          <w:sz w:val="22"/>
        </w:rPr>
        <w:t>年</w:t>
      </w:r>
    </w:p>
    <w:p w:rsidR="00DE7348" w:rsidRDefault="008168DD">
      <w:pPr>
        <w:jc w:val="center"/>
        <w:rPr>
          <w:sz w:val="22"/>
        </w:rPr>
      </w:pPr>
      <w:r>
        <w:rPr>
          <w:rFonts w:hint="eastAsia"/>
          <w:b/>
          <w:bCs/>
          <w:sz w:val="22"/>
        </w:rPr>
        <w:t>索书号：</w:t>
      </w:r>
      <w:r>
        <w:rPr>
          <w:rFonts w:hint="eastAsia"/>
          <w:sz w:val="22"/>
        </w:rPr>
        <w:t>B</w:t>
      </w:r>
      <w:r>
        <w:rPr>
          <w:sz w:val="22"/>
        </w:rPr>
        <w:t>84-065/4447H-1</w:t>
      </w:r>
    </w:p>
    <w:p w:rsidR="00DE7348" w:rsidRDefault="008168DD">
      <w:pPr>
        <w:jc w:val="center"/>
        <w:rPr>
          <w:rFonts w:hint="eastAsia"/>
          <w:sz w:val="22"/>
        </w:rPr>
      </w:pPr>
      <w:r>
        <w:rPr>
          <w:rFonts w:hint="eastAsia"/>
          <w:b/>
          <w:bCs/>
          <w:sz w:val="22"/>
        </w:rPr>
        <w:t>馆藏地：</w:t>
      </w:r>
      <w:r>
        <w:rPr>
          <w:rFonts w:hint="eastAsia"/>
          <w:sz w:val="22"/>
        </w:rPr>
        <w:t>文理</w:t>
      </w:r>
      <w:proofErr w:type="gramStart"/>
      <w:r>
        <w:rPr>
          <w:rFonts w:hint="eastAsia"/>
          <w:sz w:val="22"/>
        </w:rPr>
        <w:t>馆流通</w:t>
      </w:r>
      <w:proofErr w:type="gramEnd"/>
      <w:r>
        <w:rPr>
          <w:rFonts w:hint="eastAsia"/>
          <w:sz w:val="22"/>
        </w:rPr>
        <w:t>中文书库（一至三楼）</w:t>
      </w:r>
    </w:p>
    <w:p w:rsidR="008168DD" w:rsidRDefault="008168DD">
      <w:pPr>
        <w:jc w:val="center"/>
        <w:rPr>
          <w:rFonts w:hint="eastAsia"/>
          <w:sz w:val="22"/>
        </w:rPr>
      </w:pPr>
    </w:p>
    <w:p w:rsidR="008168DD" w:rsidRDefault="008168DD">
      <w:pPr>
        <w:jc w:val="center"/>
        <w:rPr>
          <w:rFonts w:hint="eastAsia"/>
          <w:sz w:val="22"/>
        </w:rPr>
      </w:pPr>
    </w:p>
    <w:p w:rsidR="008168DD" w:rsidRDefault="008168DD">
      <w:pPr>
        <w:jc w:val="center"/>
        <w:rPr>
          <w:rFonts w:hint="eastAsia"/>
          <w:sz w:val="22"/>
        </w:rPr>
      </w:pPr>
      <w:r>
        <w:rPr>
          <w:rFonts w:hint="eastAsia"/>
          <w:sz w:val="22"/>
        </w:rPr>
        <w:t>图文：华西临床医学院</w:t>
      </w:r>
      <w:r>
        <w:rPr>
          <w:rFonts w:hint="eastAsia"/>
          <w:sz w:val="22"/>
        </w:rPr>
        <w:t xml:space="preserve"> </w:t>
      </w:r>
      <w:r>
        <w:rPr>
          <w:rFonts w:hint="eastAsia"/>
          <w:sz w:val="22"/>
        </w:rPr>
        <w:t>万云天</w:t>
      </w:r>
    </w:p>
    <w:p w:rsidR="008168DD" w:rsidRDefault="008168DD">
      <w:pPr>
        <w:jc w:val="center"/>
        <w:rPr>
          <w:rFonts w:hint="eastAsia"/>
          <w:sz w:val="22"/>
        </w:rPr>
      </w:pPr>
      <w:r>
        <w:rPr>
          <w:rFonts w:hint="eastAsia"/>
          <w:sz w:val="22"/>
        </w:rPr>
        <w:t>审校：</w:t>
      </w:r>
      <w:proofErr w:type="gramStart"/>
      <w:r>
        <w:rPr>
          <w:rFonts w:hint="eastAsia"/>
          <w:sz w:val="22"/>
        </w:rPr>
        <w:t>韩夏</w:t>
      </w:r>
      <w:r>
        <w:rPr>
          <w:rFonts w:hint="eastAsia"/>
          <w:sz w:val="22"/>
        </w:rPr>
        <w:t xml:space="preserve"> </w:t>
      </w:r>
      <w:r>
        <w:rPr>
          <w:rFonts w:hint="eastAsia"/>
          <w:sz w:val="22"/>
        </w:rPr>
        <w:t>马梦灵</w:t>
      </w:r>
      <w:proofErr w:type="gramEnd"/>
    </w:p>
    <w:p w:rsidR="008168DD" w:rsidRDefault="008168DD">
      <w:pPr>
        <w:jc w:val="center"/>
        <w:rPr>
          <w:sz w:val="22"/>
        </w:rPr>
      </w:pPr>
      <w:bookmarkStart w:id="0" w:name="_GoBack"/>
      <w:bookmarkEnd w:id="0"/>
    </w:p>
    <w:sectPr w:rsidR="008168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hMTlhZTkzYmY3MTllNDYyMzEwZTlkOWI1ZDgyNGQifQ=="/>
  </w:docVars>
  <w:rsids>
    <w:rsidRoot w:val="00EE5982"/>
    <w:rsid w:val="00066E99"/>
    <w:rsid w:val="000C6D72"/>
    <w:rsid w:val="00325C3C"/>
    <w:rsid w:val="00474D41"/>
    <w:rsid w:val="00582DD4"/>
    <w:rsid w:val="005B3D2D"/>
    <w:rsid w:val="00635618"/>
    <w:rsid w:val="008168DD"/>
    <w:rsid w:val="0093630C"/>
    <w:rsid w:val="00DE7348"/>
    <w:rsid w:val="00E246E0"/>
    <w:rsid w:val="00EE5982"/>
    <w:rsid w:val="00FA31B5"/>
    <w:rsid w:val="12E54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widowControl/>
      <w:spacing w:before="100" w:beforeAutospacing="1" w:after="100" w:afterAutospacing="1"/>
      <w:jc w:val="left"/>
    </w:pPr>
    <w:rPr>
      <w:rFonts w:ascii="宋体" w:eastAsia="宋体" w:hAnsi="宋体" w:cs="宋体"/>
      <w:kern w:val="0"/>
      <w:sz w:val="24"/>
    </w:rPr>
  </w:style>
  <w:style w:type="paragraph" w:styleId="a4">
    <w:name w:val="Balloon Text"/>
    <w:basedOn w:val="a"/>
    <w:link w:val="Char"/>
    <w:rsid w:val="000C6D72"/>
    <w:rPr>
      <w:sz w:val="18"/>
      <w:szCs w:val="18"/>
    </w:rPr>
  </w:style>
  <w:style w:type="character" w:customStyle="1" w:styleId="Char">
    <w:name w:val="批注框文本 Char"/>
    <w:basedOn w:val="a0"/>
    <w:link w:val="a4"/>
    <w:rsid w:val="000C6D72"/>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widowControl/>
      <w:spacing w:before="100" w:beforeAutospacing="1" w:after="100" w:afterAutospacing="1"/>
      <w:jc w:val="left"/>
    </w:pPr>
    <w:rPr>
      <w:rFonts w:ascii="宋体" w:eastAsia="宋体" w:hAnsi="宋体" w:cs="宋体"/>
      <w:kern w:val="0"/>
      <w:sz w:val="24"/>
    </w:rPr>
  </w:style>
  <w:style w:type="paragraph" w:styleId="a4">
    <w:name w:val="Balloon Text"/>
    <w:basedOn w:val="a"/>
    <w:link w:val="Char"/>
    <w:rsid w:val="000C6D72"/>
    <w:rPr>
      <w:sz w:val="18"/>
      <w:szCs w:val="18"/>
    </w:rPr>
  </w:style>
  <w:style w:type="character" w:customStyle="1" w:styleId="Char">
    <w:name w:val="批注框文本 Char"/>
    <w:basedOn w:val="a0"/>
    <w:link w:val="a4"/>
    <w:rsid w:val="000C6D7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万云天的iPad</dc:creator>
  <cp:lastModifiedBy>Scu-wlFu001</cp:lastModifiedBy>
  <cp:revision>3</cp:revision>
  <dcterms:created xsi:type="dcterms:W3CDTF">2023-06-01T07:11:00Z</dcterms:created>
  <dcterms:modified xsi:type="dcterms:W3CDTF">2023-06-25T01:20:00Z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E46D030C51254CAB9615A5B5D441D01C_12</vt:lpwstr>
  </property>
</Properties>
</file>