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FF" w:rsidRDefault="00C731FF" w:rsidP="00A10813">
      <w:pPr>
        <w:widowControl/>
        <w:ind w:firstLineChars="200" w:firstLine="720"/>
        <w:jc w:val="center"/>
        <w:rPr>
          <w:rFonts w:ascii="方正小标宋简体" w:eastAsia="方正小标宋简体" w:hAnsi="宋体"/>
          <w:b/>
          <w:sz w:val="36"/>
          <w:szCs w:val="36"/>
        </w:rPr>
      </w:pPr>
      <w:r w:rsidRPr="00A10813">
        <w:rPr>
          <w:rFonts w:ascii="方正小标宋简体" w:eastAsia="方正小标宋简体" w:hAnsi="宋体" w:hint="eastAsia"/>
          <w:b/>
          <w:sz w:val="36"/>
          <w:szCs w:val="36"/>
        </w:rPr>
        <w:t>人民日报图文数据库</w:t>
      </w:r>
    </w:p>
    <w:p w:rsidR="00B76D92" w:rsidRPr="00A10813" w:rsidRDefault="00B76D92" w:rsidP="00A10813">
      <w:pPr>
        <w:widowControl/>
        <w:ind w:firstLineChars="200" w:firstLine="420"/>
        <w:jc w:val="center"/>
        <w:rPr>
          <w:rFonts w:ascii="方正小标宋简体" w:eastAsia="方正小标宋简体" w:hAnsi="宋体" w:hint="eastAsia"/>
          <w:b/>
          <w:sz w:val="36"/>
          <w:szCs w:val="36"/>
        </w:rPr>
      </w:pPr>
      <w:r>
        <w:rPr>
          <w:noProof/>
        </w:rPr>
        <w:drawing>
          <wp:inline distT="0" distB="0" distL="0" distR="0" wp14:anchorId="6DF43D76" wp14:editId="29FC534F">
            <wp:extent cx="3800000" cy="8285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00000" cy="828571"/>
                    </a:xfrm>
                    <a:prstGeom prst="rect">
                      <a:avLst/>
                    </a:prstGeom>
                  </pic:spPr>
                </pic:pic>
              </a:graphicData>
            </a:graphic>
          </wp:inline>
        </w:drawing>
      </w:r>
      <w:bookmarkStart w:id="0" w:name="_GoBack"/>
      <w:bookmarkEnd w:id="0"/>
    </w:p>
    <w:p w:rsidR="00C731FF" w:rsidRDefault="00C731FF" w:rsidP="00C731FF">
      <w:pPr>
        <w:widowControl/>
        <w:jc w:val="left"/>
        <w:rPr>
          <w:rFonts w:ascii="宋体" w:eastAsia="宋体" w:hAnsi="宋体" w:cs="宋体"/>
          <w:kern w:val="0"/>
          <w:sz w:val="24"/>
          <w:szCs w:val="24"/>
        </w:rPr>
      </w:pPr>
    </w:p>
    <w:p w:rsidR="00C731FF" w:rsidRPr="00A10813" w:rsidRDefault="00D05D46" w:rsidP="00A10813">
      <w:pPr>
        <w:pStyle w:val="a3"/>
        <w:widowControl/>
        <w:numPr>
          <w:ilvl w:val="0"/>
          <w:numId w:val="2"/>
        </w:numPr>
        <w:ind w:firstLineChars="0"/>
        <w:jc w:val="left"/>
        <w:rPr>
          <w:rFonts w:ascii="宋体" w:eastAsia="宋体" w:hAnsi="宋体" w:cs="宋体"/>
          <w:b/>
          <w:kern w:val="0"/>
          <w:sz w:val="28"/>
          <w:szCs w:val="28"/>
        </w:rPr>
      </w:pPr>
      <w:r w:rsidRPr="00A10813">
        <w:rPr>
          <w:rFonts w:ascii="宋体" w:eastAsia="宋体" w:hAnsi="宋体" w:cs="宋体"/>
          <w:b/>
          <w:kern w:val="0"/>
          <w:sz w:val="28"/>
          <w:szCs w:val="28"/>
        </w:rPr>
        <w:t>数据库简介</w:t>
      </w:r>
    </w:p>
    <w:p w:rsidR="00D10512" w:rsidRDefault="00D10512" w:rsidP="00A10813">
      <w:pPr>
        <w:widowControl/>
        <w:spacing w:line="360" w:lineRule="auto"/>
        <w:ind w:firstLineChars="200" w:firstLine="482"/>
        <w:jc w:val="left"/>
        <w:rPr>
          <w:rFonts w:ascii="宋体" w:eastAsia="宋体" w:hAnsi="宋体" w:cs="宋体"/>
          <w:kern w:val="0"/>
          <w:sz w:val="24"/>
          <w:szCs w:val="24"/>
        </w:rPr>
      </w:pPr>
      <w:r w:rsidRPr="00A10813">
        <w:rPr>
          <w:rFonts w:ascii="仿宋_GB2312" w:eastAsia="仿宋_GB2312" w:hAnsi="宋体" w:hint="eastAsia"/>
          <w:b/>
          <w:sz w:val="24"/>
        </w:rPr>
        <w:t>人民数据库是由人民网自主研发的，依托《人民日报》及人民网有关内容为基础，并与中共中央办公厅、中央党校、中央文献研究室及中央各部委紧密合作，整合信息、资料综合而成的大型党政时政数据平台。人民数据库信息采集渠道权威、具有较高的科学性和实用性，是各级用户及时、准确、全面掌握国内外形势政策、党和国家方针路线的重要工具，是广大人民群众学习、研究政法领域、社科领域、党史领域知识的主要素材。全库共500万篇文章，40余万张图片，500段视频，总容量已超过300G。</w:t>
      </w:r>
      <w:r w:rsidR="00D05D46" w:rsidRPr="00D05D46">
        <w:rPr>
          <w:rFonts w:ascii="宋体" w:eastAsia="宋体" w:hAnsi="宋体" w:cs="宋体"/>
          <w:kern w:val="0"/>
          <w:sz w:val="24"/>
          <w:szCs w:val="24"/>
        </w:rPr>
        <w:br/>
      </w:r>
      <w:r w:rsidR="00D05D46" w:rsidRPr="00A10813">
        <w:rPr>
          <w:rFonts w:ascii="宋体" w:eastAsia="宋体" w:hAnsi="宋体" w:cs="宋体"/>
          <w:b/>
          <w:kern w:val="0"/>
          <w:sz w:val="28"/>
          <w:szCs w:val="28"/>
        </w:rPr>
        <w:t>二、 我校订购的资源 </w:t>
      </w:r>
    </w:p>
    <w:p w:rsidR="00391B41" w:rsidRPr="00A10813" w:rsidRDefault="00391B41" w:rsidP="00A10813">
      <w:pPr>
        <w:widowControl/>
        <w:spacing w:line="360" w:lineRule="auto"/>
        <w:ind w:firstLineChars="200" w:firstLine="482"/>
        <w:jc w:val="left"/>
        <w:rPr>
          <w:rFonts w:ascii="仿宋_GB2312" w:eastAsia="仿宋_GB2312" w:hAnsi="宋体"/>
          <w:b/>
          <w:sz w:val="24"/>
        </w:rPr>
      </w:pPr>
      <w:r w:rsidRPr="00A10813">
        <w:rPr>
          <w:rFonts w:ascii="仿宋_GB2312" w:eastAsia="仿宋_GB2312" w:hAnsi="宋体" w:hint="eastAsia"/>
          <w:b/>
          <w:sz w:val="24"/>
        </w:rPr>
        <w:t>通过</w:t>
      </w:r>
      <w:r w:rsidRPr="00A10813">
        <w:rPr>
          <w:rFonts w:ascii="仿宋_GB2312" w:eastAsia="仿宋_GB2312" w:hAnsi="宋体"/>
          <w:b/>
          <w:sz w:val="24"/>
        </w:rPr>
        <w:t>四川大学图书馆目前可访问到的数据库包括：</w:t>
      </w:r>
    </w:p>
    <w:p w:rsidR="00391B41" w:rsidRDefault="00D10512" w:rsidP="00A10813">
      <w:pPr>
        <w:widowControl/>
        <w:spacing w:line="360" w:lineRule="auto"/>
        <w:ind w:firstLineChars="200" w:firstLine="482"/>
        <w:jc w:val="left"/>
        <w:rPr>
          <w:rFonts w:ascii="仿宋_GB2312" w:eastAsia="仿宋_GB2312" w:hAnsi="宋体"/>
          <w:b/>
          <w:sz w:val="24"/>
        </w:rPr>
      </w:pPr>
      <w:r w:rsidRPr="00A10813">
        <w:rPr>
          <w:rFonts w:ascii="仿宋_GB2312" w:eastAsia="仿宋_GB2312" w:hAnsi="宋体" w:hint="eastAsia"/>
          <w:b/>
          <w:sz w:val="24"/>
        </w:rPr>
        <w:t>人民日报</w:t>
      </w:r>
      <w:r w:rsidRPr="00A10813">
        <w:rPr>
          <w:rFonts w:ascii="仿宋_GB2312" w:eastAsia="仿宋_GB2312" w:hAnsi="宋体"/>
          <w:b/>
          <w:sz w:val="24"/>
        </w:rPr>
        <w:t>图文数据库</w:t>
      </w:r>
    </w:p>
    <w:p w:rsidR="00F62C9C" w:rsidRPr="00A10813" w:rsidRDefault="00144689" w:rsidP="00F62C9C">
      <w:pPr>
        <w:widowControl/>
        <w:spacing w:line="360" w:lineRule="auto"/>
        <w:ind w:firstLineChars="200" w:firstLine="420"/>
        <w:jc w:val="left"/>
        <w:rPr>
          <w:rFonts w:ascii="仿宋_GB2312" w:eastAsia="仿宋_GB2312" w:hAnsi="宋体"/>
          <w:b/>
          <w:sz w:val="24"/>
        </w:rPr>
      </w:pPr>
      <w:hyperlink r:id="rId8" w:history="1">
        <w:r w:rsidR="00F62C9C" w:rsidRPr="004B0C74">
          <w:rPr>
            <w:rStyle w:val="a6"/>
            <w:rFonts w:ascii="仿宋_GB2312" w:eastAsia="仿宋_GB2312" w:hAnsi="宋体" w:hint="eastAsia"/>
            <w:sz w:val="24"/>
          </w:rPr>
          <w:t>http://data.peop</w:t>
        </w:r>
        <w:r w:rsidR="00F62C9C" w:rsidRPr="004B0C74">
          <w:rPr>
            <w:rStyle w:val="a6"/>
            <w:rFonts w:ascii="仿宋_GB2312" w:eastAsia="仿宋_GB2312" w:hAnsi="宋体" w:hint="eastAsia"/>
            <w:sz w:val="24"/>
          </w:rPr>
          <w:t>l</w:t>
        </w:r>
        <w:r w:rsidR="00F62C9C" w:rsidRPr="004B0C74">
          <w:rPr>
            <w:rStyle w:val="a6"/>
            <w:rFonts w:ascii="仿宋_GB2312" w:eastAsia="仿宋_GB2312" w:hAnsi="宋体" w:hint="eastAsia"/>
            <w:sz w:val="24"/>
          </w:rPr>
          <w:t>e.com.cn/rmrb</w:t>
        </w:r>
      </w:hyperlink>
    </w:p>
    <w:p w:rsidR="00C731FF" w:rsidRDefault="00391B41" w:rsidP="00A10813">
      <w:pPr>
        <w:widowControl/>
        <w:spacing w:line="360" w:lineRule="auto"/>
        <w:ind w:firstLineChars="200" w:firstLine="482"/>
        <w:jc w:val="left"/>
        <w:rPr>
          <w:rFonts w:ascii="仿宋_GB2312" w:eastAsia="仿宋_GB2312" w:hAnsi="宋体"/>
          <w:b/>
          <w:sz w:val="24"/>
        </w:rPr>
      </w:pPr>
      <w:r w:rsidRPr="00A10813">
        <w:rPr>
          <w:rFonts w:ascii="仿宋_GB2312" w:eastAsia="仿宋_GB2312" w:hAnsi="宋体" w:hint="eastAsia"/>
          <w:b/>
          <w:sz w:val="24"/>
        </w:rPr>
        <w:t>人民日报</w:t>
      </w:r>
      <w:r w:rsidRPr="00A10813">
        <w:rPr>
          <w:rFonts w:ascii="仿宋_GB2312" w:eastAsia="仿宋_GB2312" w:hAnsi="宋体"/>
          <w:b/>
          <w:sz w:val="24"/>
        </w:rPr>
        <w:t>图文数据库由</w:t>
      </w:r>
      <w:r w:rsidR="00D10512" w:rsidRPr="00A10813">
        <w:rPr>
          <w:rFonts w:ascii="仿宋_GB2312" w:eastAsia="仿宋_GB2312" w:hAnsi="宋体" w:hint="eastAsia"/>
          <w:b/>
          <w:sz w:val="24"/>
        </w:rPr>
        <w:t>人民日报社</w:t>
      </w:r>
      <w:r w:rsidR="00D10512" w:rsidRPr="00A10813">
        <w:rPr>
          <w:rFonts w:ascii="仿宋_GB2312" w:eastAsia="仿宋_GB2312" w:hAnsi="宋体"/>
          <w:b/>
          <w:sz w:val="24"/>
        </w:rPr>
        <w:t>独家授权，</w:t>
      </w:r>
      <w:r w:rsidR="00C731FF" w:rsidRPr="00A10813">
        <w:rPr>
          <w:rFonts w:ascii="仿宋_GB2312" w:eastAsia="仿宋_GB2312" w:hAnsi="宋体" w:hint="eastAsia"/>
          <w:b/>
          <w:sz w:val="24"/>
        </w:rPr>
        <w:t xml:space="preserve"> 收录人民日报1946年创刊至今七十多年来的新闻报道，是一座大型的、纪实的、珍贵的资料库。它忠实地记录了中国共产党和中华人民共和国七十多年来走过的风雨历程，见证了半个多世纪以来我国人民艰苦奋斗的建设历史，利用电子出版海量信息容量的优势，将人民日报自创刊至今的所有报道容纳其中，具有较高的研究价值和珍藏价值。</w:t>
      </w:r>
    </w:p>
    <w:p w:rsidR="00F62C9C" w:rsidRPr="00F62C9C" w:rsidRDefault="00F62C9C" w:rsidP="00F62C9C">
      <w:pPr>
        <w:widowControl/>
        <w:spacing w:line="360" w:lineRule="auto"/>
        <w:ind w:firstLineChars="200" w:firstLine="482"/>
        <w:jc w:val="left"/>
        <w:rPr>
          <w:rFonts w:ascii="仿宋_GB2312" w:eastAsia="仿宋_GB2312" w:hAnsi="宋体"/>
          <w:b/>
          <w:sz w:val="24"/>
        </w:rPr>
      </w:pPr>
      <w:r w:rsidRPr="00F62C9C">
        <w:rPr>
          <w:rFonts w:ascii="仿宋_GB2312" w:eastAsia="仿宋_GB2312" w:hAnsi="宋体" w:hint="eastAsia"/>
          <w:b/>
          <w:sz w:val="24"/>
        </w:rPr>
        <w:t>包含子专题：</w:t>
      </w:r>
    </w:p>
    <w:p w:rsidR="00F62C9C" w:rsidRPr="00F62C9C" w:rsidRDefault="00F62C9C" w:rsidP="00F62C9C">
      <w:pPr>
        <w:widowControl/>
        <w:spacing w:line="360" w:lineRule="auto"/>
        <w:ind w:firstLineChars="200" w:firstLine="482"/>
        <w:jc w:val="left"/>
        <w:rPr>
          <w:rFonts w:ascii="仿宋_GB2312" w:eastAsia="仿宋_GB2312" w:hAnsi="宋体"/>
          <w:b/>
          <w:sz w:val="24"/>
        </w:rPr>
      </w:pPr>
      <w:r w:rsidRPr="00F62C9C">
        <w:rPr>
          <w:rFonts w:ascii="仿宋_GB2312" w:eastAsia="仿宋_GB2312" w:hAnsi="宋体" w:hint="eastAsia"/>
          <w:b/>
          <w:sz w:val="24"/>
        </w:rPr>
        <w:t>要闻/国内要闻/国际/要闻/视点新闻/经济/国际/党建周刊、交流、文艺评论、理论/政治/文化/体育/读者来信、民主法制周刊、科教周刊、议政建言周刊、经济周刊/国内政治、立法与执法、科教周刊·科技视野、文艺纵横、财经纵横/法律与生活、科教周刊·健康时空、国际周刊、企业经纬/国际副刊、科教周刊·人与自然、摄影、人与自然等。</w:t>
      </w:r>
    </w:p>
    <w:p w:rsidR="00F62C9C" w:rsidRPr="00F62C9C" w:rsidRDefault="00F62C9C" w:rsidP="00A10813">
      <w:pPr>
        <w:widowControl/>
        <w:spacing w:line="360" w:lineRule="auto"/>
        <w:ind w:firstLineChars="200" w:firstLine="482"/>
        <w:jc w:val="left"/>
        <w:rPr>
          <w:rFonts w:ascii="仿宋_GB2312" w:eastAsia="仿宋_GB2312" w:hAnsi="宋体"/>
          <w:b/>
          <w:sz w:val="24"/>
        </w:rPr>
      </w:pPr>
    </w:p>
    <w:p w:rsidR="00D10512" w:rsidRDefault="00D05D46" w:rsidP="00F62C9C">
      <w:pPr>
        <w:widowControl/>
        <w:ind w:firstLineChars="200" w:firstLine="480"/>
        <w:jc w:val="left"/>
        <w:rPr>
          <w:rFonts w:ascii="宋体" w:eastAsia="宋体" w:hAnsi="宋体" w:cs="宋体"/>
          <w:kern w:val="0"/>
          <w:sz w:val="24"/>
          <w:szCs w:val="24"/>
        </w:rPr>
      </w:pPr>
      <w:r w:rsidRPr="00D10512">
        <w:rPr>
          <w:rFonts w:ascii="仿宋_GB2312" w:eastAsia="仿宋_GB2312" w:hAnsi="宋体"/>
          <w:sz w:val="24"/>
        </w:rPr>
        <w:br/>
      </w:r>
      <w:r w:rsidRPr="00A10813">
        <w:rPr>
          <w:rFonts w:ascii="宋体" w:eastAsia="宋体" w:hAnsi="宋体" w:cs="宋体"/>
          <w:b/>
          <w:kern w:val="0"/>
          <w:sz w:val="28"/>
          <w:szCs w:val="28"/>
        </w:rPr>
        <w:t>三、 使用数据库</w:t>
      </w:r>
    </w:p>
    <w:p w:rsidR="00391B41" w:rsidRPr="00A10813" w:rsidRDefault="00391B41" w:rsidP="00A10813">
      <w:pPr>
        <w:widowControl/>
        <w:spacing w:line="360" w:lineRule="auto"/>
        <w:ind w:firstLineChars="200" w:firstLine="482"/>
        <w:jc w:val="left"/>
        <w:rPr>
          <w:rFonts w:ascii="仿宋_GB2312" w:eastAsia="仿宋_GB2312" w:hAnsi="宋体"/>
          <w:b/>
          <w:sz w:val="24"/>
        </w:rPr>
      </w:pPr>
      <w:r w:rsidRPr="00A10813">
        <w:rPr>
          <w:rFonts w:ascii="仿宋_GB2312" w:eastAsia="仿宋_GB2312" w:hAnsi="宋体" w:hint="eastAsia"/>
          <w:b/>
          <w:sz w:val="24"/>
        </w:rPr>
        <w:t>支持</w:t>
      </w:r>
      <w:r w:rsidRPr="00A10813">
        <w:rPr>
          <w:rFonts w:ascii="仿宋_GB2312" w:eastAsia="仿宋_GB2312" w:hAnsi="宋体"/>
          <w:b/>
          <w:sz w:val="24"/>
        </w:rPr>
        <w:t>单日期、多日期、时间段、特殊日期</w:t>
      </w:r>
      <w:r w:rsidRPr="00A10813">
        <w:rPr>
          <w:rFonts w:ascii="仿宋_GB2312" w:eastAsia="仿宋_GB2312" w:hAnsi="宋体" w:hint="eastAsia"/>
          <w:b/>
          <w:sz w:val="24"/>
        </w:rPr>
        <w:t>检索</w:t>
      </w:r>
      <w:r w:rsidRPr="00A10813">
        <w:rPr>
          <w:rFonts w:ascii="仿宋_GB2312" w:eastAsia="仿宋_GB2312" w:hAnsi="宋体"/>
          <w:b/>
          <w:sz w:val="24"/>
        </w:rPr>
        <w:t>；支持版次、作者、标题、正文</w:t>
      </w:r>
      <w:r w:rsidRPr="00A10813">
        <w:rPr>
          <w:rFonts w:ascii="仿宋_GB2312" w:eastAsia="仿宋_GB2312" w:hAnsi="宋体" w:hint="eastAsia"/>
          <w:b/>
          <w:sz w:val="24"/>
        </w:rPr>
        <w:t>检索；支持</w:t>
      </w:r>
      <w:r w:rsidRPr="00A10813">
        <w:rPr>
          <w:rFonts w:ascii="仿宋_GB2312" w:eastAsia="仿宋_GB2312" w:hAnsi="宋体"/>
          <w:b/>
          <w:sz w:val="24"/>
        </w:rPr>
        <w:t>全文检索及二次检索。</w:t>
      </w:r>
    </w:p>
    <w:p w:rsidR="00B76D92" w:rsidRDefault="00391B41" w:rsidP="00B76D92">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63515" cy="3943985"/>
            <wp:effectExtent l="0" t="0" r="0" b="0"/>
            <wp:docPr id="1" name="图片 1" descr="C:\Users\Administrator\Desktop\人民数据-人民日报图文数据库（1946-2019）副本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人民数据-人民日报图文数据库（1946-2019）副本副本.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3515" cy="3943985"/>
                    </a:xfrm>
                    <a:prstGeom prst="rect">
                      <a:avLst/>
                    </a:prstGeom>
                    <a:noFill/>
                    <a:ln>
                      <a:noFill/>
                    </a:ln>
                  </pic:spPr>
                </pic:pic>
              </a:graphicData>
            </a:graphic>
          </wp:inline>
        </w:drawing>
      </w:r>
    </w:p>
    <w:p w:rsidR="00EC50CE" w:rsidRDefault="00D05D46" w:rsidP="00B76D92">
      <w:pPr>
        <w:widowControl/>
        <w:jc w:val="right"/>
        <w:rPr>
          <w:rFonts w:ascii="宋体" w:eastAsia="宋体" w:hAnsi="宋体" w:cs="宋体"/>
          <w:kern w:val="0"/>
          <w:sz w:val="24"/>
          <w:szCs w:val="24"/>
        </w:rPr>
      </w:pPr>
      <w:r w:rsidRPr="00D05D46">
        <w:rPr>
          <w:rFonts w:ascii="宋体" w:eastAsia="宋体" w:hAnsi="宋体" w:cs="宋体"/>
          <w:kern w:val="0"/>
          <w:sz w:val="24"/>
          <w:szCs w:val="24"/>
        </w:rPr>
        <w:br/>
      </w:r>
      <w:r w:rsidR="00B76D92">
        <w:rPr>
          <w:rFonts w:ascii="宋体" w:eastAsia="宋体" w:hAnsi="宋体" w:cs="宋体" w:hint="eastAsia"/>
          <w:kern w:val="0"/>
          <w:sz w:val="24"/>
          <w:szCs w:val="24"/>
        </w:rPr>
        <w:t>审校</w:t>
      </w:r>
      <w:r w:rsidR="00B76D92">
        <w:rPr>
          <w:rFonts w:ascii="宋体" w:eastAsia="宋体" w:hAnsi="宋体" w:cs="宋体"/>
          <w:kern w:val="0"/>
          <w:sz w:val="24"/>
          <w:szCs w:val="24"/>
        </w:rPr>
        <w:t>：唐唐</w:t>
      </w:r>
    </w:p>
    <w:p w:rsidR="00B76D92" w:rsidRPr="00B76D92" w:rsidRDefault="00B76D92" w:rsidP="00B76D92">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组稿：</w:t>
      </w:r>
      <w:r>
        <w:rPr>
          <w:rFonts w:ascii="宋体" w:eastAsia="宋体" w:hAnsi="宋体" w:cs="宋体"/>
          <w:kern w:val="0"/>
          <w:sz w:val="24"/>
          <w:szCs w:val="24"/>
        </w:rPr>
        <w:t>资源建设中心</w:t>
      </w:r>
    </w:p>
    <w:sectPr w:rsidR="00B76D92" w:rsidRPr="00B76D92" w:rsidSect="00C03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89" w:rsidRDefault="00144689" w:rsidP="00EC50CE">
      <w:r>
        <w:separator/>
      </w:r>
    </w:p>
  </w:endnote>
  <w:endnote w:type="continuationSeparator" w:id="0">
    <w:p w:rsidR="00144689" w:rsidRDefault="00144689" w:rsidP="00EC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89" w:rsidRDefault="00144689" w:rsidP="00EC50CE">
      <w:r>
        <w:separator/>
      </w:r>
    </w:p>
  </w:footnote>
  <w:footnote w:type="continuationSeparator" w:id="0">
    <w:p w:rsidR="00144689" w:rsidRDefault="00144689" w:rsidP="00EC5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4FCD"/>
    <w:multiLevelType w:val="hybridMultilevel"/>
    <w:tmpl w:val="0C6A8908"/>
    <w:lvl w:ilvl="0" w:tplc="B75A7B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C0533"/>
    <w:multiLevelType w:val="hybridMultilevel"/>
    <w:tmpl w:val="A02A014A"/>
    <w:lvl w:ilvl="0" w:tplc="AC245A7C">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BF4"/>
    <w:rsid w:val="00144689"/>
    <w:rsid w:val="00186838"/>
    <w:rsid w:val="001C7BF4"/>
    <w:rsid w:val="002025FB"/>
    <w:rsid w:val="00300C89"/>
    <w:rsid w:val="00391B41"/>
    <w:rsid w:val="00574E30"/>
    <w:rsid w:val="009029C8"/>
    <w:rsid w:val="00987260"/>
    <w:rsid w:val="00A10813"/>
    <w:rsid w:val="00B76D92"/>
    <w:rsid w:val="00C03217"/>
    <w:rsid w:val="00C42FF0"/>
    <w:rsid w:val="00C731FF"/>
    <w:rsid w:val="00CB0BC7"/>
    <w:rsid w:val="00D05D46"/>
    <w:rsid w:val="00D10512"/>
    <w:rsid w:val="00EC4309"/>
    <w:rsid w:val="00EC50CE"/>
    <w:rsid w:val="00EC73E6"/>
    <w:rsid w:val="00EF161F"/>
    <w:rsid w:val="00F24814"/>
    <w:rsid w:val="00F62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175FE-8B31-4FAE-B327-99D96F3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BF4"/>
    <w:pPr>
      <w:ind w:firstLineChars="200" w:firstLine="420"/>
    </w:pPr>
  </w:style>
  <w:style w:type="paragraph" w:styleId="a4">
    <w:name w:val="header"/>
    <w:basedOn w:val="a"/>
    <w:link w:val="Char"/>
    <w:uiPriority w:val="99"/>
    <w:unhideWhenUsed/>
    <w:rsid w:val="00EC5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50CE"/>
    <w:rPr>
      <w:sz w:val="18"/>
      <w:szCs w:val="18"/>
    </w:rPr>
  </w:style>
  <w:style w:type="paragraph" w:styleId="a5">
    <w:name w:val="footer"/>
    <w:basedOn w:val="a"/>
    <w:link w:val="Char0"/>
    <w:uiPriority w:val="99"/>
    <w:unhideWhenUsed/>
    <w:rsid w:val="00EC50CE"/>
    <w:pPr>
      <w:tabs>
        <w:tab w:val="center" w:pos="4153"/>
        <w:tab w:val="right" w:pos="8306"/>
      </w:tabs>
      <w:snapToGrid w:val="0"/>
      <w:jc w:val="left"/>
    </w:pPr>
    <w:rPr>
      <w:sz w:val="18"/>
      <w:szCs w:val="18"/>
    </w:rPr>
  </w:style>
  <w:style w:type="character" w:customStyle="1" w:styleId="Char0">
    <w:name w:val="页脚 Char"/>
    <w:basedOn w:val="a0"/>
    <w:link w:val="a5"/>
    <w:uiPriority w:val="99"/>
    <w:rsid w:val="00EC50CE"/>
    <w:rPr>
      <w:sz w:val="18"/>
      <w:szCs w:val="18"/>
    </w:rPr>
  </w:style>
  <w:style w:type="character" w:styleId="a6">
    <w:name w:val="Hyperlink"/>
    <w:basedOn w:val="a0"/>
    <w:uiPriority w:val="99"/>
    <w:unhideWhenUsed/>
    <w:rsid w:val="00391B41"/>
    <w:rPr>
      <w:color w:val="0000FF" w:themeColor="hyperlink"/>
      <w:u w:val="single"/>
    </w:rPr>
  </w:style>
  <w:style w:type="paragraph" w:styleId="a7">
    <w:name w:val="Balloon Text"/>
    <w:basedOn w:val="a"/>
    <w:link w:val="Char1"/>
    <w:uiPriority w:val="99"/>
    <w:semiHidden/>
    <w:unhideWhenUsed/>
    <w:rsid w:val="00C731FF"/>
    <w:rPr>
      <w:sz w:val="18"/>
      <w:szCs w:val="18"/>
    </w:rPr>
  </w:style>
  <w:style w:type="character" w:customStyle="1" w:styleId="Char1">
    <w:name w:val="批注框文本 Char"/>
    <w:basedOn w:val="a0"/>
    <w:link w:val="a7"/>
    <w:uiPriority w:val="99"/>
    <w:semiHidden/>
    <w:rsid w:val="00C731FF"/>
    <w:rPr>
      <w:sz w:val="18"/>
      <w:szCs w:val="18"/>
    </w:rPr>
  </w:style>
  <w:style w:type="character" w:styleId="a8">
    <w:name w:val="FollowedHyperlink"/>
    <w:basedOn w:val="a0"/>
    <w:uiPriority w:val="99"/>
    <w:semiHidden/>
    <w:unhideWhenUsed/>
    <w:rsid w:val="00B76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02423">
      <w:bodyDiv w:val="1"/>
      <w:marLeft w:val="0"/>
      <w:marRight w:val="0"/>
      <w:marTop w:val="0"/>
      <w:marBottom w:val="0"/>
      <w:divBdr>
        <w:top w:val="none" w:sz="0" w:space="0" w:color="auto"/>
        <w:left w:val="none" w:sz="0" w:space="0" w:color="auto"/>
        <w:bottom w:val="none" w:sz="0" w:space="0" w:color="auto"/>
        <w:right w:val="none" w:sz="0" w:space="0" w:color="auto"/>
      </w:divBdr>
      <w:divsChild>
        <w:div w:id="68971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people.com.cn/rmr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118</Words>
  <Characters>674</Characters>
  <Application>Microsoft Office Word</Application>
  <DocSecurity>0</DocSecurity>
  <Lines>5</Lines>
  <Paragraphs>1</Paragraphs>
  <ScaleCrop>false</ScaleCrop>
  <Company>Hewlett-Packard Company</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SCU-LibGx</cp:lastModifiedBy>
  <cp:revision>9</cp:revision>
  <dcterms:created xsi:type="dcterms:W3CDTF">2019-05-15T03:31:00Z</dcterms:created>
  <dcterms:modified xsi:type="dcterms:W3CDTF">2019-06-17T07:12:00Z</dcterms:modified>
</cp:coreProperties>
</file>