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5639" w:rsidRDefault="002A143B">
      <w:r>
        <w:rPr>
          <w:noProof/>
        </w:rPr>
        <w:drawing>
          <wp:inline distT="0" distB="0" distL="114300" distR="114300">
            <wp:extent cx="3706495" cy="542290"/>
            <wp:effectExtent l="0" t="0" r="8255"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3706495" cy="542290"/>
                    </a:xfrm>
                    <a:prstGeom prst="rect">
                      <a:avLst/>
                    </a:prstGeom>
                    <a:noFill/>
                    <a:ln w="9525">
                      <a:noFill/>
                    </a:ln>
                  </pic:spPr>
                </pic:pic>
              </a:graphicData>
            </a:graphic>
          </wp:inline>
        </w:drawing>
      </w:r>
    </w:p>
    <w:p w:rsidR="00375639" w:rsidRDefault="002A143B" w:rsidP="002E4ABB">
      <w:pPr>
        <w:jc w:val="center"/>
        <w:rPr>
          <w:b/>
          <w:bCs/>
          <w:sz w:val="24"/>
          <w:szCs w:val="22"/>
        </w:rPr>
      </w:pPr>
      <w:r>
        <w:rPr>
          <w:rFonts w:hint="eastAsia"/>
          <w:b/>
          <w:bCs/>
          <w:sz w:val="24"/>
          <w:szCs w:val="22"/>
        </w:rPr>
        <w:t>英国外交部档案：印度、巴基斯坦与阿富汗，</w:t>
      </w:r>
      <w:r>
        <w:rPr>
          <w:rFonts w:hint="eastAsia"/>
          <w:b/>
          <w:bCs/>
          <w:sz w:val="24"/>
          <w:szCs w:val="22"/>
        </w:rPr>
        <w:t>1947-1980</w:t>
      </w:r>
    </w:p>
    <w:p w:rsidR="00375639" w:rsidRDefault="002A143B" w:rsidP="002E4ABB">
      <w:pPr>
        <w:jc w:val="center"/>
        <w:rPr>
          <w:b/>
          <w:bCs/>
          <w:sz w:val="24"/>
          <w:szCs w:val="22"/>
        </w:rPr>
      </w:pPr>
      <w:r>
        <w:rPr>
          <w:rFonts w:hint="eastAsia"/>
          <w:b/>
          <w:bCs/>
          <w:sz w:val="24"/>
          <w:szCs w:val="22"/>
        </w:rPr>
        <w:t>（</w:t>
      </w:r>
      <w:r>
        <w:rPr>
          <w:b/>
          <w:bCs/>
          <w:sz w:val="24"/>
          <w:szCs w:val="22"/>
        </w:rPr>
        <w:t>Foreign Office Files for India, Pakistan and Afghanistan, 1947-1980</w:t>
      </w:r>
      <w:r>
        <w:rPr>
          <w:rFonts w:hint="eastAsia"/>
          <w:b/>
          <w:bCs/>
          <w:sz w:val="24"/>
          <w:szCs w:val="22"/>
        </w:rPr>
        <w:t>）</w:t>
      </w:r>
    </w:p>
    <w:p w:rsidR="009A5B47" w:rsidRDefault="002E4ABB" w:rsidP="002E4ABB">
      <w:pPr>
        <w:jc w:val="center"/>
        <w:rPr>
          <w:b/>
          <w:bCs/>
          <w:sz w:val="24"/>
          <w:szCs w:val="22"/>
        </w:rPr>
      </w:pPr>
      <w:r>
        <w:rPr>
          <w:noProof/>
        </w:rPr>
        <w:drawing>
          <wp:inline distT="0" distB="0" distL="0" distR="0">
            <wp:extent cx="7524750" cy="2779551"/>
            <wp:effectExtent l="0" t="0" r="0" b="1905"/>
            <wp:docPr id="2" name="图片 2" descr="About The Archives Direct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out The Archives Direct Porta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36830" cy="2784013"/>
                    </a:xfrm>
                    <a:prstGeom prst="rect">
                      <a:avLst/>
                    </a:prstGeom>
                    <a:noFill/>
                    <a:ln>
                      <a:noFill/>
                    </a:ln>
                  </pic:spPr>
                </pic:pic>
              </a:graphicData>
            </a:graphic>
          </wp:inline>
        </w:drawing>
      </w:r>
      <w:bookmarkStart w:id="0" w:name="_GoBack"/>
      <w:bookmarkEnd w:id="0"/>
    </w:p>
    <w:p w:rsidR="009A5B47" w:rsidRDefault="009A5B47" w:rsidP="009A5B47">
      <w:pPr>
        <w:pStyle w:val="a8"/>
        <w:numPr>
          <w:ilvl w:val="0"/>
          <w:numId w:val="3"/>
        </w:numPr>
        <w:ind w:firstLineChars="0"/>
        <w:rPr>
          <w:b/>
          <w:bCs/>
          <w:sz w:val="24"/>
          <w:szCs w:val="22"/>
        </w:rPr>
      </w:pPr>
      <w:r w:rsidRPr="009A5B47">
        <w:rPr>
          <w:b/>
          <w:bCs/>
          <w:sz w:val="24"/>
          <w:szCs w:val="22"/>
        </w:rPr>
        <w:t>数据库简介</w:t>
      </w:r>
    </w:p>
    <w:p w:rsidR="009A5B47" w:rsidRDefault="009A5B47" w:rsidP="009A5B47">
      <w:pPr>
        <w:pStyle w:val="a8"/>
        <w:ind w:left="720" w:firstLineChars="0" w:firstLine="0"/>
      </w:pPr>
      <w:r w:rsidRPr="009A5B47">
        <w:rPr>
          <w:b/>
          <w:bCs/>
          <w:sz w:val="24"/>
          <w:szCs w:val="22"/>
        </w:rPr>
        <w:t>背景</w:t>
      </w:r>
    </w:p>
    <w:p w:rsidR="009A5B47" w:rsidRPr="009A5B47" w:rsidRDefault="009A5B47" w:rsidP="009A5B47">
      <w:pPr>
        <w:pStyle w:val="a8"/>
        <w:ind w:left="720" w:firstLineChars="0" w:firstLine="0"/>
        <w:rPr>
          <w:b/>
          <w:bCs/>
        </w:rPr>
      </w:pPr>
      <w:r w:rsidRPr="009A5B47">
        <w:rPr>
          <w:rFonts w:hint="eastAsia"/>
          <w:b/>
          <w:bCs/>
        </w:rPr>
        <w:t>出版社信息：</w:t>
      </w:r>
    </w:p>
    <w:p w:rsidR="009A5B47" w:rsidRDefault="009A5B47" w:rsidP="009A5B47">
      <w:pPr>
        <w:pStyle w:val="a8"/>
        <w:ind w:left="720" w:firstLineChars="0" w:firstLine="0"/>
      </w:pPr>
      <w:r>
        <w:t>Adam Matthew Digital</w:t>
      </w:r>
      <w:r>
        <w:t>是世界著名的学术出版公司之一，总部位于英国，其主要出版内容为原始手稿、珍稀图书以及各类学术资源。</w:t>
      </w:r>
      <w:r>
        <w:t xml:space="preserve"> Adam Matthew Digital</w:t>
      </w:r>
      <w:r>
        <w:t>是重要的数字资源研究机构。</w:t>
      </w:r>
      <w:r>
        <w:t>AMD</w:t>
      </w:r>
      <w:r>
        <w:t>由</w:t>
      </w:r>
      <w:r>
        <w:t>William Pidduck</w:t>
      </w:r>
      <w:r>
        <w:t>先生与</w:t>
      </w:r>
      <w:r>
        <w:t>David Tyler</w:t>
      </w:r>
      <w:r>
        <w:t>先生于</w:t>
      </w:r>
      <w:r>
        <w:t xml:space="preserve"> 1990</w:t>
      </w:r>
      <w:r>
        <w:t>年</w:t>
      </w:r>
      <w:r>
        <w:t>11</w:t>
      </w:r>
      <w:r>
        <w:t>月</w:t>
      </w:r>
      <w:r>
        <w:t>5</w:t>
      </w:r>
      <w:r>
        <w:t>日创立，第一个出版项目为英国议会历史。目前，公司的出版项目已超过</w:t>
      </w:r>
      <w:r>
        <w:t>600</w:t>
      </w:r>
      <w:r>
        <w:t>个，这些项目均来自于欧洲、北美洲与澳大利亚的图书馆与档案馆馆藏。</w:t>
      </w:r>
    </w:p>
    <w:p w:rsidR="009A5B47" w:rsidRDefault="009A5B47" w:rsidP="009A5B47">
      <w:pPr>
        <w:pStyle w:val="a8"/>
        <w:ind w:left="720" w:firstLineChars="0" w:firstLine="0"/>
      </w:pPr>
      <w:r>
        <w:t>截止至</w:t>
      </w:r>
      <w:r>
        <w:t>2018</w:t>
      </w:r>
      <w:r>
        <w:t>年底，</w:t>
      </w:r>
      <w:r>
        <w:t xml:space="preserve"> Adam Matthew Digital</w:t>
      </w:r>
      <w:r>
        <w:t>已完成上百个原始资料数字化项目，其中大部分都与中国历史、文化、文学等诸多领域相关，在业内享有很高的盛誉。</w:t>
      </w:r>
    </w:p>
    <w:p w:rsidR="009A5B47" w:rsidRDefault="009A5B47" w:rsidP="009A5B47">
      <w:pPr>
        <w:pStyle w:val="a8"/>
        <w:ind w:left="720" w:firstLineChars="0" w:firstLine="0"/>
      </w:pPr>
    </w:p>
    <w:p w:rsidR="009A5B47" w:rsidRPr="009A5B47" w:rsidRDefault="009A5B47" w:rsidP="009A5B47">
      <w:pPr>
        <w:pStyle w:val="a8"/>
        <w:ind w:left="720" w:firstLineChars="0" w:firstLine="0"/>
        <w:rPr>
          <w:b/>
          <w:bCs/>
        </w:rPr>
      </w:pPr>
      <w:r w:rsidRPr="009A5B47">
        <w:rPr>
          <w:b/>
          <w:bCs/>
        </w:rPr>
        <w:t>英国国家档案馆（</w:t>
      </w:r>
      <w:r w:rsidRPr="009A5B47">
        <w:rPr>
          <w:b/>
          <w:bCs/>
        </w:rPr>
        <w:t xml:space="preserve">The National Archives </w:t>
      </w:r>
      <w:r w:rsidRPr="009A5B47">
        <w:rPr>
          <w:b/>
          <w:bCs/>
        </w:rPr>
        <w:t>，</w:t>
      </w:r>
      <w:r w:rsidRPr="009A5B47">
        <w:rPr>
          <w:b/>
          <w:bCs/>
        </w:rPr>
        <w:t>TNA</w:t>
      </w:r>
      <w:r w:rsidRPr="009A5B47">
        <w:rPr>
          <w:b/>
          <w:bCs/>
        </w:rPr>
        <w:t>）</w:t>
      </w:r>
    </w:p>
    <w:p w:rsidR="009A5B47" w:rsidRDefault="009A5B47" w:rsidP="009A5B47">
      <w:pPr>
        <w:pStyle w:val="a8"/>
        <w:ind w:left="720" w:firstLineChars="0" w:firstLine="0"/>
      </w:pPr>
      <w:r>
        <w:t>2003</w:t>
      </w:r>
      <w:r>
        <w:t>年</w:t>
      </w:r>
      <w:r>
        <w:t>4</w:t>
      </w:r>
      <w:r>
        <w:t>月</w:t>
      </w:r>
      <w:r>
        <w:t>2</w:t>
      </w:r>
      <w:r>
        <w:t>日由原英国国家档案馆</w:t>
      </w:r>
      <w:r>
        <w:t xml:space="preserve"> Public Record Office (PRO) </w:t>
      </w:r>
      <w:r>
        <w:t>与</w:t>
      </w:r>
      <w:r>
        <w:t xml:space="preserve"> </w:t>
      </w:r>
      <w:r>
        <w:t>历史手稿委员会</w:t>
      </w:r>
      <w:r>
        <w:t xml:space="preserve"> Historical Manuscripts Commission (HMC) </w:t>
      </w:r>
      <w:r>
        <w:t>合并而成。</w:t>
      </w:r>
    </w:p>
    <w:p w:rsidR="009A5B47" w:rsidRDefault="009A5B47" w:rsidP="009A5B47">
      <w:pPr>
        <w:pStyle w:val="a8"/>
        <w:ind w:left="720" w:firstLineChars="0" w:firstLine="0"/>
      </w:pPr>
      <w:r>
        <w:t>2006</w:t>
      </w:r>
      <w:r>
        <w:t>年</w:t>
      </w:r>
      <w:r>
        <w:t>10</w:t>
      </w:r>
      <w:r>
        <w:t>月</w:t>
      </w:r>
      <w:r>
        <w:t>31</w:t>
      </w:r>
      <w:r>
        <w:t>日</w:t>
      </w:r>
      <w:r>
        <w:t xml:space="preserve"> </w:t>
      </w:r>
      <w:r>
        <w:t>又与公共部门信息局</w:t>
      </w:r>
      <w:r>
        <w:t xml:space="preserve"> Office of Public Sector Information (OPSI)</w:t>
      </w:r>
      <w:r>
        <w:t>和原皇家出版局</w:t>
      </w:r>
      <w:r>
        <w:t xml:space="preserve"> Her Majesty‘s Stationery Office (HMSO) </w:t>
      </w:r>
      <w:r>
        <w:t>合并。</w:t>
      </w:r>
    </w:p>
    <w:p w:rsidR="009A5B47" w:rsidRDefault="009A5B47" w:rsidP="009A5B47">
      <w:pPr>
        <w:pStyle w:val="a8"/>
        <w:ind w:left="720" w:firstLineChars="0" w:firstLine="0"/>
      </w:pPr>
      <w:r>
        <w:t>现为英国政府官方档案馆，馆藏档案丰富，是世界上最大的档案馆之一，有着悠久的历史与传统。不仅保管政府部门的文件，而且向公众提供可公开的政府文件，同时也提供与英国历史有关的私人档案信息。</w:t>
      </w:r>
    </w:p>
    <w:p w:rsidR="009A5B47" w:rsidRDefault="009A5B47" w:rsidP="009A5B47">
      <w:pPr>
        <w:pStyle w:val="a8"/>
        <w:ind w:left="720" w:firstLineChars="0" w:firstLine="0"/>
      </w:pPr>
    </w:p>
    <w:p w:rsidR="009A5B47" w:rsidRDefault="009A5B47" w:rsidP="009A5B47">
      <w:pPr>
        <w:ind w:firstLineChars="300" w:firstLine="663"/>
        <w:rPr>
          <w:b/>
          <w:bCs/>
          <w:sz w:val="22"/>
          <w:szCs w:val="21"/>
          <w:u w:val="single"/>
        </w:rPr>
      </w:pPr>
      <w:r>
        <w:rPr>
          <w:b/>
          <w:bCs/>
          <w:sz w:val="22"/>
          <w:szCs w:val="21"/>
          <w:u w:val="single"/>
        </w:rPr>
        <w:t>英国外交部档案与机密文件系列数据库</w:t>
      </w:r>
    </w:p>
    <w:p w:rsidR="009A5B47" w:rsidRDefault="009A5B47" w:rsidP="009A5B47">
      <w:pPr>
        <w:ind w:firstLineChars="300" w:firstLine="630"/>
      </w:pPr>
      <w:r>
        <w:t>主要包含以下内容：</w:t>
      </w:r>
    </w:p>
    <w:p w:rsidR="009A5B47" w:rsidRDefault="009A5B47" w:rsidP="009A5B47">
      <w:pPr>
        <w:numPr>
          <w:ilvl w:val="0"/>
          <w:numId w:val="1"/>
        </w:numPr>
      </w:pPr>
      <w:r>
        <w:rPr>
          <w:rFonts w:hint="eastAsia"/>
        </w:rPr>
        <w:t xml:space="preserve"> </w:t>
      </w:r>
      <w:r>
        <w:t xml:space="preserve"> </w:t>
      </w:r>
      <w:r>
        <w:t>英国外交部档案：中国，</w:t>
      </w:r>
      <w:r>
        <w:t>1919</w:t>
      </w:r>
      <w:r>
        <w:t>－</w:t>
      </w:r>
      <w:r>
        <w:t>1980</w:t>
      </w:r>
    </w:p>
    <w:p w:rsidR="009A5B47" w:rsidRDefault="009A5B47" w:rsidP="009A5B47">
      <w:pPr>
        <w:numPr>
          <w:ilvl w:val="0"/>
          <w:numId w:val="1"/>
        </w:numPr>
      </w:pPr>
      <w:r>
        <w:rPr>
          <w:rFonts w:hint="eastAsia"/>
        </w:rPr>
        <w:t xml:space="preserve">  </w:t>
      </w:r>
      <w:r>
        <w:t>英国外交部档案：日本，</w:t>
      </w:r>
      <w:r>
        <w:t>1919-1952</w:t>
      </w:r>
    </w:p>
    <w:p w:rsidR="009A5B47" w:rsidRDefault="009A5B47" w:rsidP="009A5B47">
      <w:pPr>
        <w:numPr>
          <w:ilvl w:val="0"/>
          <w:numId w:val="1"/>
        </w:numPr>
        <w:rPr>
          <w:b/>
          <w:bCs/>
          <w:sz w:val="22"/>
          <w:szCs w:val="21"/>
          <w:shd w:val="clear" w:color="FFFFFF" w:fill="D9D9D9"/>
        </w:rPr>
      </w:pPr>
      <w:r>
        <w:rPr>
          <w:rFonts w:hint="eastAsia"/>
          <w:b/>
          <w:bCs/>
          <w:sz w:val="22"/>
          <w:szCs w:val="21"/>
          <w:shd w:val="clear" w:color="FFFFFF" w:fill="D9D9D9"/>
        </w:rPr>
        <w:t xml:space="preserve"> </w:t>
      </w:r>
      <w:r>
        <w:rPr>
          <w:b/>
          <w:bCs/>
          <w:sz w:val="22"/>
          <w:szCs w:val="21"/>
          <w:shd w:val="clear" w:color="FFFFFF" w:fill="D9D9D9"/>
        </w:rPr>
        <w:t xml:space="preserve"> </w:t>
      </w:r>
      <w:r>
        <w:rPr>
          <w:b/>
          <w:bCs/>
          <w:sz w:val="22"/>
          <w:szCs w:val="21"/>
          <w:shd w:val="clear" w:color="FFFFFF" w:fill="D9D9D9"/>
        </w:rPr>
        <w:t>英国外交部档案：印度、巴基斯坦、阿富汗，</w:t>
      </w:r>
      <w:r>
        <w:rPr>
          <w:b/>
          <w:bCs/>
          <w:sz w:val="22"/>
          <w:szCs w:val="21"/>
          <w:shd w:val="clear" w:color="FFFFFF" w:fill="D9D9D9"/>
        </w:rPr>
        <w:t>1947-1980</w:t>
      </w:r>
    </w:p>
    <w:p w:rsidR="009A5B47" w:rsidRDefault="009A5B47" w:rsidP="009A5B47">
      <w:pPr>
        <w:numPr>
          <w:ilvl w:val="0"/>
          <w:numId w:val="1"/>
        </w:numPr>
      </w:pPr>
      <w:r>
        <w:rPr>
          <w:rFonts w:hint="eastAsia"/>
        </w:rPr>
        <w:t xml:space="preserve"> </w:t>
      </w:r>
      <w:r>
        <w:t xml:space="preserve"> </w:t>
      </w:r>
      <w:r>
        <w:t>英国外交部档案：中东，</w:t>
      </w:r>
      <w:r>
        <w:t xml:space="preserve">1971-1981 </w:t>
      </w:r>
    </w:p>
    <w:p w:rsidR="009A5B47" w:rsidRDefault="009A5B47" w:rsidP="009A5B47">
      <w:pPr>
        <w:numPr>
          <w:ilvl w:val="0"/>
          <w:numId w:val="1"/>
        </w:numPr>
      </w:pPr>
      <w:r>
        <w:rPr>
          <w:rFonts w:hint="eastAsia"/>
        </w:rPr>
        <w:t xml:space="preserve"> </w:t>
      </w:r>
      <w:r>
        <w:t xml:space="preserve"> </w:t>
      </w:r>
      <w:r>
        <w:t>英国外交部机密文件，北美：</w:t>
      </w:r>
      <w:r>
        <w:t>1824-1961</w:t>
      </w:r>
    </w:p>
    <w:p w:rsidR="009A5B47" w:rsidRDefault="009A5B47" w:rsidP="009A5B47">
      <w:pPr>
        <w:numPr>
          <w:ilvl w:val="0"/>
          <w:numId w:val="1"/>
        </w:numPr>
      </w:pPr>
      <w:r>
        <w:rPr>
          <w:rFonts w:hint="eastAsia"/>
        </w:rPr>
        <w:t xml:space="preserve"> </w:t>
      </w:r>
      <w:r>
        <w:t xml:space="preserve"> </w:t>
      </w:r>
      <w:r>
        <w:t>英国外交部机密文件，中东：</w:t>
      </w:r>
      <w:r>
        <w:t>1839-1969</w:t>
      </w:r>
    </w:p>
    <w:p w:rsidR="009A5B47" w:rsidRDefault="009A5B47" w:rsidP="009A5B47">
      <w:pPr>
        <w:numPr>
          <w:ilvl w:val="0"/>
          <w:numId w:val="1"/>
        </w:numPr>
      </w:pPr>
      <w:r>
        <w:rPr>
          <w:rFonts w:hint="eastAsia"/>
        </w:rPr>
        <w:t xml:space="preserve"> </w:t>
      </w:r>
      <w:r>
        <w:t xml:space="preserve"> </w:t>
      </w:r>
      <w:r>
        <w:t>英国外交部机密文件，非洲：</w:t>
      </w:r>
      <w:r>
        <w:t>1834-1966</w:t>
      </w:r>
    </w:p>
    <w:p w:rsidR="009A5B47" w:rsidRDefault="009A5B47" w:rsidP="009A5B47">
      <w:pPr>
        <w:numPr>
          <w:ilvl w:val="0"/>
          <w:numId w:val="1"/>
        </w:numPr>
      </w:pPr>
      <w:r>
        <w:rPr>
          <w:rFonts w:hint="eastAsia"/>
        </w:rPr>
        <w:t xml:space="preserve"> </w:t>
      </w:r>
      <w:r>
        <w:t xml:space="preserve"> </w:t>
      </w:r>
      <w:r>
        <w:t>英国外交部机密文件，拉丁美洲：</w:t>
      </w:r>
      <w:r>
        <w:t>1833-1969</w:t>
      </w:r>
    </w:p>
    <w:p w:rsidR="009A5B47" w:rsidRPr="009A5B47" w:rsidRDefault="009A5B47" w:rsidP="009A5B47">
      <w:pPr>
        <w:pStyle w:val="a8"/>
        <w:ind w:left="720" w:firstLineChars="0" w:firstLine="0"/>
      </w:pPr>
    </w:p>
    <w:p w:rsidR="009A5B47" w:rsidRPr="009A5B47" w:rsidRDefault="009A5B47" w:rsidP="009A5B47">
      <w:pPr>
        <w:pStyle w:val="a8"/>
        <w:ind w:left="720" w:firstLineChars="0" w:firstLine="0"/>
        <w:rPr>
          <w:b/>
          <w:bCs/>
          <w:sz w:val="24"/>
          <w:szCs w:val="22"/>
        </w:rPr>
      </w:pPr>
    </w:p>
    <w:p w:rsidR="009A5B47" w:rsidRDefault="009A5B47" w:rsidP="009A5B47">
      <w:pPr>
        <w:pStyle w:val="a8"/>
        <w:numPr>
          <w:ilvl w:val="0"/>
          <w:numId w:val="3"/>
        </w:numPr>
        <w:ind w:firstLineChars="0"/>
        <w:rPr>
          <w:b/>
          <w:bCs/>
          <w:sz w:val="24"/>
          <w:szCs w:val="22"/>
        </w:rPr>
      </w:pPr>
      <w:r>
        <w:rPr>
          <w:rFonts w:hint="eastAsia"/>
          <w:b/>
          <w:bCs/>
          <w:sz w:val="24"/>
          <w:szCs w:val="22"/>
        </w:rPr>
        <w:t>我校</w:t>
      </w:r>
      <w:r>
        <w:rPr>
          <w:b/>
          <w:bCs/>
          <w:sz w:val="24"/>
          <w:szCs w:val="22"/>
        </w:rPr>
        <w:t>订购的资源</w:t>
      </w:r>
    </w:p>
    <w:p w:rsidR="009A5B47" w:rsidRDefault="009A5B47" w:rsidP="009A5B47">
      <w:pPr>
        <w:rPr>
          <w:b/>
          <w:bCs/>
          <w:sz w:val="22"/>
          <w:szCs w:val="21"/>
        </w:rPr>
      </w:pPr>
      <w:r>
        <w:rPr>
          <w:b/>
          <w:bCs/>
          <w:sz w:val="22"/>
          <w:szCs w:val="21"/>
        </w:rPr>
        <w:t>英国外交部档案：印度、巴基斯坦、阿富汗，</w:t>
      </w:r>
      <w:r>
        <w:rPr>
          <w:b/>
          <w:bCs/>
          <w:sz w:val="22"/>
          <w:szCs w:val="21"/>
        </w:rPr>
        <w:t>1947-1980</w:t>
      </w:r>
    </w:p>
    <w:p w:rsidR="009A5B47" w:rsidRDefault="009A5B47" w:rsidP="009A5B47">
      <w:r>
        <w:t>收录的全部文献均来源于英国外交部档案馆（</w:t>
      </w:r>
      <w:r>
        <w:t>The National Archives, UK</w:t>
      </w:r>
      <w:r>
        <w:t>），是研究这一时期印度、巴基斯坦和阿富汗政治和社会历史的重要史料。</w:t>
      </w:r>
    </w:p>
    <w:p w:rsidR="009A5B47" w:rsidRDefault="009A5B47" w:rsidP="009A5B47">
      <w:r>
        <w:t>数据库中特别收藏有孟加拉国、斯里兰卡、尼泊尔、不丹、锡金和克什米尔以及其他边境地区的珍贵史料内容。</w:t>
      </w:r>
    </w:p>
    <w:p w:rsidR="009A5B47" w:rsidRDefault="009A5B47" w:rsidP="009A5B47">
      <w:r>
        <w:rPr>
          <w:noProof/>
        </w:rPr>
        <w:drawing>
          <wp:inline distT="0" distB="0" distL="114300" distR="114300" wp14:anchorId="136DE6B9" wp14:editId="7A39120F">
            <wp:extent cx="5266690" cy="2776220"/>
            <wp:effectExtent l="0" t="0" r="10160" b="508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0"/>
                    <a:stretch>
                      <a:fillRect/>
                    </a:stretch>
                  </pic:blipFill>
                  <pic:spPr>
                    <a:xfrm>
                      <a:off x="0" y="0"/>
                      <a:ext cx="5266690" cy="2776220"/>
                    </a:xfrm>
                    <a:prstGeom prst="rect">
                      <a:avLst/>
                    </a:prstGeom>
                    <a:noFill/>
                    <a:ln w="9525">
                      <a:noFill/>
                    </a:ln>
                  </pic:spPr>
                </pic:pic>
              </a:graphicData>
            </a:graphic>
          </wp:inline>
        </w:drawing>
      </w:r>
    </w:p>
    <w:p w:rsidR="009A5B47" w:rsidRDefault="009A5B47" w:rsidP="009A5B47"/>
    <w:p w:rsidR="009A5B47" w:rsidRDefault="009A5B47" w:rsidP="009A5B47">
      <w:r>
        <w:t>本数据库由以下三个部分组成：</w:t>
      </w:r>
    </w:p>
    <w:p w:rsidR="009A5B47" w:rsidRDefault="009A5B47" w:rsidP="009A5B47"/>
    <w:p w:rsidR="009A5B47" w:rsidRDefault="009A5B47" w:rsidP="009A5B47">
      <w:pPr>
        <w:numPr>
          <w:ilvl w:val="0"/>
          <w:numId w:val="2"/>
        </w:numPr>
        <w:rPr>
          <w:b/>
          <w:bCs/>
        </w:rPr>
      </w:pPr>
      <w:r>
        <w:rPr>
          <w:b/>
          <w:bCs/>
        </w:rPr>
        <w:t>南亚冲突和孟加拉国的独立，</w:t>
      </w:r>
      <w:r>
        <w:rPr>
          <w:b/>
          <w:bCs/>
        </w:rPr>
        <w:t>1965-1971</w:t>
      </w:r>
    </w:p>
    <w:p w:rsidR="009A5B47" w:rsidRDefault="009A5B47" w:rsidP="009A5B47">
      <w:r>
        <w:t xml:space="preserve"> </w:t>
      </w:r>
      <w:r>
        <w:t>这个时期围绕克什米尔地区归属问题的冲突依旧激烈，孟加拉国从巴基斯坦分裂出去意味着今后这一地区冲突依旧会占主导地位。这一时期英迪拉</w:t>
      </w:r>
      <w:r>
        <w:t>•</w:t>
      </w:r>
      <w:r>
        <w:t>甘地（</w:t>
      </w:r>
      <w:r>
        <w:t>Indira Gandhi</w:t>
      </w:r>
      <w:r>
        <w:t>），尼赫鲁的女儿逐渐掌权，与此同时巴基斯坦军政府正全力应对政治动乱，军事危机以及东巴基斯坦问题。</w:t>
      </w:r>
    </w:p>
    <w:p w:rsidR="009A5B47" w:rsidRDefault="009A5B47" w:rsidP="009A5B47"/>
    <w:p w:rsidR="009A5B47" w:rsidRDefault="009A5B47" w:rsidP="009A5B47">
      <w:pPr>
        <w:numPr>
          <w:ilvl w:val="0"/>
          <w:numId w:val="2"/>
        </w:numPr>
      </w:pPr>
      <w:r>
        <w:rPr>
          <w:b/>
          <w:bCs/>
        </w:rPr>
        <w:t>独立、分裂和尼赫鲁时代，</w:t>
      </w:r>
      <w:r>
        <w:rPr>
          <w:b/>
          <w:bCs/>
        </w:rPr>
        <w:t>1947-1964</w:t>
      </w:r>
    </w:p>
    <w:p w:rsidR="009A5B47" w:rsidRDefault="009A5B47" w:rsidP="009A5B47">
      <w:r>
        <w:t>本数据库中详细的介绍了印度和巴基斯坦建国以及之后的发展状况，克什米尔地区分割及其紧张局势，时间跨度从</w:t>
      </w:r>
      <w:r>
        <w:t>1947</w:t>
      </w:r>
      <w:r>
        <w:t>年到</w:t>
      </w:r>
      <w:r>
        <w:t>1964</w:t>
      </w:r>
      <w:r>
        <w:t>年尼赫鲁去世。对于这个地区来说这几年满目疮痍，包括分裂过程中发生的暴力以及之后在印度和巴基斯坦之间爆发的大规模武装冲突。</w:t>
      </w:r>
    </w:p>
    <w:p w:rsidR="009A5B47" w:rsidRDefault="009A5B47" w:rsidP="009A5B47"/>
    <w:p w:rsidR="009A5B47" w:rsidRDefault="009A5B47" w:rsidP="009A5B47">
      <w:pPr>
        <w:numPr>
          <w:ilvl w:val="0"/>
          <w:numId w:val="2"/>
        </w:numPr>
        <w:rPr>
          <w:b/>
          <w:bCs/>
        </w:rPr>
      </w:pPr>
      <w:r>
        <w:rPr>
          <w:b/>
          <w:bCs/>
        </w:rPr>
        <w:t>阿富汗和冷战，印度的紧急管制，巴基斯坦恢复文官统治，</w:t>
      </w:r>
      <w:r>
        <w:rPr>
          <w:b/>
          <w:bCs/>
        </w:rPr>
        <w:t>1972-1980</w:t>
      </w:r>
    </w:p>
    <w:p w:rsidR="009A5B47" w:rsidRDefault="009A5B47" w:rsidP="009A5B47">
      <w:r>
        <w:t>这一部分收录了在英迪拉</w:t>
      </w:r>
      <w:r>
        <w:t>•</w:t>
      </w:r>
      <w:r>
        <w:t>甘地统治时期的海量资料</w:t>
      </w:r>
      <w:r>
        <w:t>——</w:t>
      </w:r>
      <w:r>
        <w:t>愈加独裁统治，逮捕数以百计的反对者并于</w:t>
      </w:r>
      <w:r>
        <w:t>1975</w:t>
      </w:r>
      <w:r>
        <w:t>年宣布国家进入紧急状态，两年后她的政府垮台。这十年中印度开始发展核武器，巴基斯坦为应对这一行为亦开始发展自己的核武器。</w:t>
      </w:r>
    </w:p>
    <w:p w:rsidR="009A5B47" w:rsidRPr="009A5B47" w:rsidRDefault="009A5B47" w:rsidP="009A5B47">
      <w:pPr>
        <w:pStyle w:val="a8"/>
        <w:ind w:left="720" w:firstLineChars="0" w:firstLine="0"/>
        <w:rPr>
          <w:b/>
          <w:bCs/>
          <w:sz w:val="24"/>
          <w:szCs w:val="22"/>
        </w:rPr>
      </w:pPr>
    </w:p>
    <w:p w:rsidR="009A5B47" w:rsidRPr="009A5B47" w:rsidRDefault="009A5B47" w:rsidP="009A5B47">
      <w:pPr>
        <w:pStyle w:val="a8"/>
        <w:numPr>
          <w:ilvl w:val="0"/>
          <w:numId w:val="3"/>
        </w:numPr>
        <w:ind w:firstLineChars="0"/>
        <w:rPr>
          <w:b/>
          <w:bCs/>
          <w:sz w:val="24"/>
          <w:szCs w:val="22"/>
        </w:rPr>
      </w:pPr>
      <w:r>
        <w:rPr>
          <w:rFonts w:hint="eastAsia"/>
          <w:b/>
          <w:bCs/>
          <w:sz w:val="24"/>
          <w:szCs w:val="22"/>
        </w:rPr>
        <w:t>使用</w:t>
      </w:r>
      <w:r>
        <w:rPr>
          <w:b/>
          <w:bCs/>
          <w:sz w:val="24"/>
          <w:szCs w:val="22"/>
        </w:rPr>
        <w:t>说明</w:t>
      </w:r>
    </w:p>
    <w:p w:rsidR="00375639" w:rsidRDefault="00375639">
      <w:pPr>
        <w:rPr>
          <w:b/>
          <w:bCs/>
          <w:sz w:val="24"/>
          <w:szCs w:val="22"/>
        </w:rPr>
      </w:pPr>
    </w:p>
    <w:p w:rsidR="00FD4D97" w:rsidRDefault="002A143B" w:rsidP="00FD4D97">
      <w:pPr>
        <w:rPr>
          <w:b/>
          <w:bCs/>
          <w:sz w:val="22"/>
          <w:szCs w:val="21"/>
        </w:rPr>
      </w:pPr>
      <w:r>
        <w:rPr>
          <w:rFonts w:hint="eastAsia"/>
          <w:b/>
          <w:bCs/>
        </w:rPr>
        <w:t>数据库主页：</w:t>
      </w:r>
      <w:r w:rsidR="00FD4D97" w:rsidRPr="00683431">
        <w:rPr>
          <w:b/>
          <w:bCs/>
          <w:sz w:val="22"/>
          <w:szCs w:val="21"/>
        </w:rPr>
        <w:t>http://www.archivesdirect.amdigital.co.uk/FO_India</w:t>
      </w:r>
    </w:p>
    <w:p w:rsidR="00375639" w:rsidRPr="00FD4D97" w:rsidRDefault="00375639">
      <w:pPr>
        <w:rPr>
          <w:b/>
          <w:bCs/>
        </w:rPr>
      </w:pPr>
    </w:p>
    <w:p w:rsidR="00375639" w:rsidRDefault="002A143B">
      <w:r>
        <w:rPr>
          <w:noProof/>
        </w:rPr>
        <w:drawing>
          <wp:inline distT="0" distB="0" distL="114300" distR="114300">
            <wp:extent cx="5270500" cy="3152140"/>
            <wp:effectExtent l="0" t="0" r="6350" b="1016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1"/>
                    <a:stretch>
                      <a:fillRect/>
                    </a:stretch>
                  </pic:blipFill>
                  <pic:spPr>
                    <a:xfrm>
                      <a:off x="0" y="0"/>
                      <a:ext cx="5270500" cy="3152140"/>
                    </a:xfrm>
                    <a:prstGeom prst="rect">
                      <a:avLst/>
                    </a:prstGeom>
                    <a:noFill/>
                    <a:ln w="9525">
                      <a:noFill/>
                    </a:ln>
                  </pic:spPr>
                </pic:pic>
              </a:graphicData>
            </a:graphic>
          </wp:inline>
        </w:drawing>
      </w:r>
    </w:p>
    <w:p w:rsidR="00375639" w:rsidRDefault="00375639"/>
    <w:p w:rsidR="00375639" w:rsidRDefault="00375639"/>
    <w:p w:rsidR="00375639" w:rsidRDefault="002A143B">
      <w:r>
        <w:rPr>
          <w:rFonts w:hint="eastAsia"/>
        </w:rPr>
        <w:t>值得一提功能，在本数据库中可以查看数据库相关内容各个历史时期的地图。</w:t>
      </w:r>
    </w:p>
    <w:p w:rsidR="00375639" w:rsidRDefault="002A143B">
      <w:r>
        <w:rPr>
          <w:noProof/>
        </w:rPr>
        <w:drawing>
          <wp:inline distT="0" distB="0" distL="114300" distR="114300">
            <wp:extent cx="5273675" cy="3300730"/>
            <wp:effectExtent l="0" t="0" r="3175" b="1397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12"/>
                    <a:stretch>
                      <a:fillRect/>
                    </a:stretch>
                  </pic:blipFill>
                  <pic:spPr>
                    <a:xfrm>
                      <a:off x="0" y="0"/>
                      <a:ext cx="5273675" cy="3300730"/>
                    </a:xfrm>
                    <a:prstGeom prst="rect">
                      <a:avLst/>
                    </a:prstGeom>
                    <a:noFill/>
                    <a:ln w="9525">
                      <a:noFill/>
                    </a:ln>
                  </pic:spPr>
                </pic:pic>
              </a:graphicData>
            </a:graphic>
          </wp:inline>
        </w:drawing>
      </w:r>
    </w:p>
    <w:p w:rsidR="009A5B47" w:rsidRDefault="009A5B47"/>
    <w:p w:rsidR="009A5B47" w:rsidRDefault="009A5B47" w:rsidP="00683431">
      <w:pPr>
        <w:jc w:val="right"/>
      </w:pPr>
      <w:r>
        <w:rPr>
          <w:rFonts w:hint="eastAsia"/>
        </w:rPr>
        <w:t>审校</w:t>
      </w:r>
      <w:r>
        <w:t>：唐唐</w:t>
      </w:r>
    </w:p>
    <w:p w:rsidR="009A5B47" w:rsidRDefault="009A5B47" w:rsidP="00683431">
      <w:pPr>
        <w:jc w:val="right"/>
      </w:pPr>
      <w:r>
        <w:rPr>
          <w:rFonts w:hint="eastAsia"/>
        </w:rPr>
        <w:t>编辑</w:t>
      </w:r>
      <w:r>
        <w:t>：</w:t>
      </w:r>
      <w:r>
        <w:rPr>
          <w:rFonts w:hint="eastAsia"/>
        </w:rPr>
        <w:t>林</w:t>
      </w:r>
      <w:r>
        <w:t>の夕</w:t>
      </w:r>
    </w:p>
    <w:p w:rsidR="00683431" w:rsidRDefault="00683431" w:rsidP="00683431">
      <w:pPr>
        <w:jc w:val="right"/>
        <w:rPr>
          <w:rFonts w:hint="eastAsia"/>
        </w:rPr>
      </w:pPr>
      <w:r>
        <w:rPr>
          <w:rFonts w:hint="eastAsia"/>
        </w:rPr>
        <w:t>组稿</w:t>
      </w:r>
      <w:r>
        <w:t>：资源建设中心</w:t>
      </w:r>
    </w:p>
    <w:sectPr w:rsidR="00683431">
      <w:headerReference w:type="default" r:id="rId13"/>
      <w:footerReference w:type="default" r:id="rId14"/>
      <w:pgSz w:w="11907" w:h="16840"/>
      <w:pgMar w:top="1440" w:right="1800" w:bottom="1440" w:left="1800" w:header="0" w:footer="680" w:gutter="0"/>
      <w:cols w:space="720" w:equalWidth="0">
        <w:col w:w="9639"/>
      </w:cols>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068C" w:rsidRDefault="0025068C">
      <w:r>
        <w:separator/>
      </w:r>
    </w:p>
  </w:endnote>
  <w:endnote w:type="continuationSeparator" w:id="0">
    <w:p w:rsidR="0025068C" w:rsidRDefault="002506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隶书">
    <w:panose1 w:val="02010509060101010101"/>
    <w:charset w:val="86"/>
    <w:family w:val="modern"/>
    <w:pitch w:val="default"/>
    <w:sig w:usb0="00000001" w:usb1="080E0000" w:usb2="00000000" w:usb3="00000000" w:csb0="0004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5639" w:rsidRDefault="002A143B">
    <w:pPr>
      <w:pStyle w:val="a3"/>
      <w:jc w:val="both"/>
      <w:rPr>
        <w:rFonts w:ascii="Arial" w:hAnsi="Arial" w:cs="Arial"/>
        <w:spacing w:val="6"/>
        <w:sz w:val="15"/>
      </w:rPr>
    </w:pPr>
    <w:r>
      <w:rPr>
        <w:noProof/>
        <w:sz w:val="15"/>
      </w:rPr>
      <mc:AlternateContent>
        <mc:Choice Requires="wps">
          <w:drawing>
            <wp:anchor distT="0" distB="0" distL="114300" distR="114300" simplePos="0" relativeHeight="251658240" behindDoc="0" locked="0" layoutInCell="1" allowOverlap="1">
              <wp:simplePos x="0" y="0"/>
              <wp:positionH relativeFrom="column">
                <wp:posOffset>13335</wp:posOffset>
              </wp:positionH>
              <wp:positionV relativeFrom="paragraph">
                <wp:posOffset>-18415</wp:posOffset>
              </wp:positionV>
              <wp:extent cx="762000" cy="381000"/>
              <wp:effectExtent l="4445" t="4445" r="14605" b="14605"/>
              <wp:wrapNone/>
              <wp:docPr id="4" name="文本框 4"/>
              <wp:cNvGraphicFramePr/>
              <a:graphic xmlns:a="http://schemas.openxmlformats.org/drawingml/2006/main">
                <a:graphicData uri="http://schemas.microsoft.com/office/word/2010/wordprocessingShape">
                  <wps:wsp>
                    <wps:cNvSpPr txBox="1"/>
                    <wps:spPr>
                      <a:xfrm>
                        <a:off x="742950" y="9958705"/>
                        <a:ext cx="762000" cy="3810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375639" w:rsidRDefault="002A143B">
                          <w:r>
                            <w:rPr>
                              <w:rFonts w:ascii="Arial" w:hAnsi="Arial" w:cs="Arial" w:hint="eastAsia"/>
                              <w:noProof/>
                              <w:spacing w:val="6"/>
                              <w:sz w:val="15"/>
                            </w:rPr>
                            <w:drawing>
                              <wp:inline distT="0" distB="0" distL="114300" distR="114300">
                                <wp:extent cx="511175" cy="269875"/>
                                <wp:effectExtent l="0" t="0" r="3175" b="15875"/>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1"/>
                                        <a:stretch>
                                          <a:fillRect/>
                                        </a:stretch>
                                      </pic:blipFill>
                                      <pic:spPr>
                                        <a:xfrm>
                                          <a:off x="0" y="0"/>
                                          <a:ext cx="511175" cy="2698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4" o:spid="_x0000_s1026" type="#_x0000_t202" style="position:absolute;left:0;text-align:left;margin-left:1.05pt;margin-top:-1.45pt;width:60pt;height:30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" fillcolor="white [3201]" strokeweight=".5pt">
              <v:textbox>
                <w:txbxContent>
                  <w:p w:rsidR="00375639" w:rsidRDefault="002A143B">
                    <w:r>
                      <w:rPr>
                        <w:rFonts w:ascii="Arial" w:hAnsi="Arial" w:cs="Arial" w:hint="eastAsia"/>
                        <w:noProof/>
                        <w:spacing w:val="6"/>
                        <w:sz w:val="15"/>
                      </w:rPr>
                      <w:drawing>
                        <wp:inline distT="0" distB="0" distL="114300" distR="114300">
                          <wp:extent cx="511175" cy="269875"/>
                          <wp:effectExtent l="0" t="0" r="3175" b="15875"/>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1"/>
                                  <a:stretch>
                                    <a:fillRect/>
                                  </a:stretch>
                                </pic:blipFill>
                                <pic:spPr>
                                  <a:xfrm>
                                    <a:off x="0" y="0"/>
                                    <a:ext cx="511175" cy="269875"/>
                                  </a:xfrm>
                                  <a:prstGeom prst="rect">
                                    <a:avLst/>
                                  </a:prstGeom>
                                </pic:spPr>
                              </pic:pic>
                            </a:graphicData>
                          </a:graphic>
                        </wp:inline>
                      </w:drawing>
                    </w:r>
                  </w:p>
                </w:txbxContent>
              </v:textbox>
            </v:shape>
          </w:pict>
        </mc:Fallback>
      </mc:AlternateContent>
    </w:r>
    <w:r>
      <w:rPr>
        <w:rFonts w:ascii="Arial" w:hAnsi="Arial" w:cs="Arial" w:hint="eastAsia"/>
        <w:spacing w:val="6"/>
        <w:sz w:val="15"/>
      </w:rPr>
      <w:t>CINFO</w:t>
    </w:r>
    <w:r>
      <w:rPr>
        <w:rFonts w:ascii="Arial" w:hAnsi="Arial" w:cs="Arial"/>
        <w:spacing w:val="6"/>
        <w:sz w:val="15"/>
      </w:rPr>
      <w:t>–</w:t>
    </w:r>
    <w:r>
      <w:rPr>
        <w:rFonts w:ascii="Arial" w:hAnsi="Arial" w:cs="Arial" w:hint="eastAsia"/>
        <w:spacing w:val="6"/>
        <w:sz w:val="15"/>
      </w:rPr>
      <w:t>现代信息</w:t>
    </w:r>
    <w:r>
      <w:rPr>
        <w:rFonts w:ascii="Arial" w:hAnsi="Arial" w:cs="Arial" w:hint="eastAsia"/>
        <w:spacing w:val="6"/>
        <w:sz w:val="15"/>
      </w:rPr>
      <w:t xml:space="preserve">  </w:t>
    </w:r>
  </w:p>
  <w:p w:rsidR="00375639" w:rsidRDefault="002A143B">
    <w:pPr>
      <w:pStyle w:val="a3"/>
      <w:jc w:val="right"/>
      <w:rPr>
        <w:rFonts w:ascii="Arial" w:hAnsi="Arial" w:cs="Arial"/>
        <w:spacing w:val="6"/>
        <w:sz w:val="15"/>
      </w:rPr>
    </w:pPr>
    <w:r>
      <w:rPr>
        <w:rFonts w:ascii="Arial" w:hAnsi="Arial" w:cs="Arial" w:hint="eastAsia"/>
        <w:spacing w:val="6"/>
        <w:sz w:val="15"/>
      </w:rPr>
      <w:t>网址：</w:t>
    </w:r>
    <w:r>
      <w:rPr>
        <w:rFonts w:ascii="Arial" w:hAnsi="Arial" w:cs="Arial" w:hint="eastAsia"/>
        <w:spacing w:val="6"/>
        <w:sz w:val="15"/>
      </w:rPr>
      <w:t>http://www.cinfo.net.cn</w:t>
    </w:r>
    <w:r>
      <w:rPr>
        <w:rFonts w:ascii="Arial" w:hAnsi="Arial" w:cs="Arial" w:hint="eastAsia"/>
        <w:spacing w:val="6"/>
        <w:sz w:val="15"/>
      </w:rPr>
      <w:t xml:space="preserve">　电子邮件：</w:t>
    </w:r>
    <w:r>
      <w:rPr>
        <w:rFonts w:ascii="Arial" w:hAnsi="Arial" w:cs="Arial" w:hint="eastAsia"/>
        <w:spacing w:val="6"/>
        <w:sz w:val="15"/>
      </w:rPr>
      <w:t>info@cinfo.net.cn</w:t>
    </w:r>
  </w:p>
  <w:p w:rsidR="00375639" w:rsidRDefault="002A143B">
    <w:pPr>
      <w:pStyle w:val="a3"/>
      <w:jc w:val="right"/>
      <w:rPr>
        <w:rFonts w:ascii="Arial" w:eastAsia="隶书" w:hAnsi="Arial" w:cs="Arial"/>
        <w:spacing w:val="20"/>
      </w:rPr>
    </w:pPr>
    <w:r>
      <w:rPr>
        <w:rFonts w:ascii="Arial" w:hAnsi="Arial" w:cs="Arial" w:hint="eastAsia"/>
        <w:spacing w:val="6"/>
        <w:sz w:val="15"/>
      </w:rPr>
      <w:t>电话：</w:t>
    </w:r>
    <w:r>
      <w:rPr>
        <w:rFonts w:ascii="Arial" w:hAnsi="Arial" w:cs="Arial" w:hint="eastAsia"/>
        <w:spacing w:val="6"/>
        <w:sz w:val="15"/>
      </w:rPr>
      <w:t xml:space="preserve">010-82562582, 68355593  </w:t>
    </w:r>
    <w:r>
      <w:rPr>
        <w:rFonts w:ascii="Arial" w:hAnsi="Arial" w:cs="Arial" w:hint="eastAsia"/>
        <w:spacing w:val="6"/>
        <w:sz w:val="15"/>
      </w:rPr>
      <w:t>传真：</w:t>
    </w:r>
    <w:r>
      <w:rPr>
        <w:rFonts w:ascii="Arial" w:hAnsi="Arial" w:cs="Arial" w:hint="eastAsia"/>
        <w:spacing w:val="6"/>
        <w:sz w:val="15"/>
      </w:rPr>
      <w:t>4008266163</w:t>
    </w:r>
    <w:r>
      <w:rPr>
        <w:rFonts w:ascii="Arial" w:hAnsi="Arial" w:cs="Arial" w:hint="eastAsia"/>
        <w:spacing w:val="6"/>
        <w:sz w:val="15"/>
      </w:rPr>
      <w:t>转</w:t>
    </w:r>
    <w:r>
      <w:rPr>
        <w:rFonts w:ascii="Arial" w:hAnsi="Arial" w:cs="Arial" w:hint="eastAsia"/>
        <w:spacing w:val="6"/>
        <w:sz w:val="15"/>
      </w:rPr>
      <w:t>02497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068C" w:rsidRDefault="0025068C">
      <w:r>
        <w:separator/>
      </w:r>
    </w:p>
  </w:footnote>
  <w:footnote w:type="continuationSeparator" w:id="0">
    <w:p w:rsidR="0025068C" w:rsidRDefault="002506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5639" w:rsidRDefault="00375639">
    <w:pPr>
      <w:pStyle w:val="a4"/>
      <w:pBdr>
        <w:bottom w:val="double" w:sz="8" w:space="1" w:color="auto"/>
      </w:pBdr>
      <w:jc w:val="right"/>
    </w:pPr>
  </w:p>
  <w:p w:rsidR="00375639" w:rsidRDefault="00375639">
    <w:pPr>
      <w:pStyle w:val="a4"/>
      <w:pBdr>
        <w:bottom w:val="double" w:sz="8" w:space="1" w:color="auto"/>
      </w:pBdr>
      <w:jc w:val="right"/>
    </w:pPr>
  </w:p>
  <w:p w:rsidR="00375639" w:rsidRDefault="002A143B">
    <w:pPr>
      <w:pStyle w:val="a4"/>
      <w:pBdr>
        <w:bottom w:val="double" w:sz="8" w:space="1" w:color="auto"/>
      </w:pBdr>
      <w:jc w:val="right"/>
    </w:pPr>
    <w:r>
      <w:rPr>
        <w:rFonts w:hint="eastAsia"/>
      </w:rPr>
      <w:t>英国外交部档案：印度、巴基斯坦与阿富汗</w:t>
    </w:r>
    <w:r>
      <w:rPr>
        <w:rFonts w:hint="eastAsia"/>
      </w:rPr>
      <w:t xml:space="preserve"> </w:t>
    </w:r>
    <w:r>
      <w:rPr>
        <w:rFonts w:hint="eastAsia"/>
      </w:rPr>
      <w:t>微信图文介绍</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1783B16"/>
    <w:multiLevelType w:val="singleLevel"/>
    <w:tmpl w:val="91783B16"/>
    <w:lvl w:ilvl="0">
      <w:start w:val="1"/>
      <w:numFmt w:val="bullet"/>
      <w:lvlText w:val=""/>
      <w:lvlJc w:val="left"/>
      <w:pPr>
        <w:ind w:left="420" w:hanging="420"/>
      </w:pPr>
      <w:rPr>
        <w:rFonts w:ascii="Wingdings" w:hAnsi="Wingdings" w:hint="default"/>
      </w:rPr>
    </w:lvl>
  </w:abstractNum>
  <w:abstractNum w:abstractNumId="1" w15:restartNumberingAfterBreak="0">
    <w:nsid w:val="A10C6219"/>
    <w:multiLevelType w:val="singleLevel"/>
    <w:tmpl w:val="A10C6219"/>
    <w:lvl w:ilvl="0">
      <w:start w:val="1"/>
      <w:numFmt w:val="decimal"/>
      <w:lvlText w:val="%1."/>
      <w:lvlJc w:val="left"/>
      <w:pPr>
        <w:ind w:left="425" w:hanging="425"/>
      </w:pPr>
      <w:rPr>
        <w:rFonts w:hint="default"/>
      </w:rPr>
    </w:lvl>
  </w:abstractNum>
  <w:abstractNum w:abstractNumId="2" w15:restartNumberingAfterBreak="0">
    <w:nsid w:val="17F26128"/>
    <w:multiLevelType w:val="hybridMultilevel"/>
    <w:tmpl w:val="07640042"/>
    <w:lvl w:ilvl="0" w:tplc="6734C3FA">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bordersDoNotSurroundHeader/>
  <w:bordersDoNotSurroundFooter/>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4C4339A"/>
    <w:rsid w:val="000D4997"/>
    <w:rsid w:val="0025068C"/>
    <w:rsid w:val="002A143B"/>
    <w:rsid w:val="002E4ABB"/>
    <w:rsid w:val="00375639"/>
    <w:rsid w:val="00683431"/>
    <w:rsid w:val="009A5B47"/>
    <w:rsid w:val="00FD4D97"/>
    <w:rsid w:val="04C4339A"/>
    <w:rsid w:val="1EBD3E5E"/>
    <w:rsid w:val="262D717D"/>
    <w:rsid w:val="2EB86C54"/>
    <w:rsid w:val="3EDE5D28"/>
    <w:rsid w:val="3F711F20"/>
    <w:rsid w:val="451F67E3"/>
    <w:rsid w:val="470D6873"/>
    <w:rsid w:val="54901CC5"/>
    <w:rsid w:val="612267C0"/>
    <w:rsid w:val="61781B90"/>
    <w:rsid w:val="6D666E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95395A5A-4C4D-49DE-A1B4-E1B340824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page number" w:qFormat="1"/>
    <w:lsdException w:name="Title" w:qFormat="1"/>
    <w:lsdException w:name="Default Paragraph Font" w:semiHidden="1"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iPriority w:val="99"/>
    <w:qFormat/>
    <w:pPr>
      <w:tabs>
        <w:tab w:val="center" w:pos="4153"/>
        <w:tab w:val="right" w:pos="8306"/>
      </w:tabs>
      <w:snapToGrid w:val="0"/>
      <w:jc w:val="left"/>
    </w:pPr>
    <w:rPr>
      <w:sz w:val="18"/>
    </w:rPr>
  </w:style>
  <w:style w:type="paragraph" w:styleId="a4">
    <w:name w:val="header"/>
    <w:basedOn w:val="a"/>
    <w:qFormat/>
    <w:pPr>
      <w:pBdr>
        <w:bottom w:val="single" w:sz="6" w:space="1" w:color="auto"/>
      </w:pBdr>
      <w:tabs>
        <w:tab w:val="center" w:pos="4153"/>
        <w:tab w:val="right" w:pos="8306"/>
      </w:tabs>
      <w:snapToGrid w:val="0"/>
      <w:jc w:val="center"/>
    </w:pPr>
    <w:rPr>
      <w:sz w:val="24"/>
    </w:rPr>
  </w:style>
  <w:style w:type="character" w:styleId="a5">
    <w:name w:val="FollowedHyperlink"/>
    <w:basedOn w:val="a0"/>
    <w:qFormat/>
    <w:rPr>
      <w:color w:val="800080"/>
      <w:u w:val="single"/>
    </w:rPr>
  </w:style>
  <w:style w:type="character" w:styleId="a6">
    <w:name w:val="Emphasis"/>
    <w:basedOn w:val="a0"/>
    <w:qFormat/>
    <w:rPr>
      <w:i/>
    </w:rPr>
  </w:style>
  <w:style w:type="character" w:styleId="a7">
    <w:name w:val="Hyperlink"/>
    <w:basedOn w:val="a0"/>
    <w:qFormat/>
    <w:rPr>
      <w:color w:val="0000FF"/>
      <w:u w:val="single"/>
    </w:rPr>
  </w:style>
  <w:style w:type="paragraph" w:styleId="a8">
    <w:name w:val="List Paragraph"/>
    <w:basedOn w:val="a"/>
    <w:uiPriority w:val="99"/>
    <w:rsid w:val="009A5B47"/>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262</Words>
  <Characters>1498</Characters>
  <Application>Microsoft Office Word</Application>
  <DocSecurity>0</DocSecurity>
  <Lines>12</Lines>
  <Paragraphs>3</Paragraphs>
  <ScaleCrop>false</ScaleCrop>
  <Company/>
  <LinksUpToDate>false</LinksUpToDate>
  <CharactersWithSpaces>1757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Txm</dc:creator>
  <cp:lastModifiedBy>SCU-LibGx</cp:lastModifiedBy>
  <cp:revision>5</cp:revision>
  <dcterms:created xsi:type="dcterms:W3CDTF">2019-02-19T05:19:00Z</dcterms:created>
  <dcterms:modified xsi:type="dcterms:W3CDTF">2019-06-22T03:33:00Z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2052-11.1.0.8389</vt:lpwstr>
  </property>
  <property fmtid="{D5CDD505-2E9C-101B-9397-08002B2CF9AE}" pid="3" name="KSORubyTemplateID" linkTarget="0">
    <vt:lpwstr>6</vt:lpwstr>
  </property>
</Properties>
</file>