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3B" w:rsidRPr="00243E57" w:rsidRDefault="00BB2574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243E57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CNRDS</w:t>
      </w:r>
      <w:r w:rsidR="00BB3E7D" w:rsidRPr="00BB3E7D">
        <w:rPr>
          <w:rFonts w:ascii="方正兰亭超细黑简体" w:eastAsia="方正兰亭超细黑简体" w:hAnsiTheme="minorEastAsia" w:cs="宋体" w:hint="eastAsia"/>
          <w:b/>
          <w:color w:val="000000"/>
          <w:kern w:val="0"/>
          <w:sz w:val="32"/>
          <w:szCs w:val="32"/>
        </w:rPr>
        <w:t>中国研究数据服务平台</w:t>
      </w:r>
      <w:r w:rsidR="00745F3B">
        <w:rPr>
          <w:noProof/>
        </w:rPr>
        <w:drawing>
          <wp:inline distT="0" distB="0" distL="0" distR="0">
            <wp:extent cx="6276975" cy="865539"/>
            <wp:effectExtent l="0" t="0" r="0" b="0"/>
            <wp:docPr id="2" name="图片 2" descr="logo3.png (863×1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.png (863×1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735" cy="8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27" w:rsidRPr="00243E57" w:rsidRDefault="00BB2574">
      <w:pPr>
        <w:widowControl/>
        <w:numPr>
          <w:ilvl w:val="0"/>
          <w:numId w:val="1"/>
        </w:numPr>
        <w:spacing w:line="40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243E57">
        <w:rPr>
          <w:rFonts w:ascii="仿宋" w:eastAsia="仿宋" w:hAnsi="仿宋" w:cs="宋体"/>
          <w:b/>
          <w:kern w:val="0"/>
          <w:sz w:val="28"/>
          <w:szCs w:val="28"/>
        </w:rPr>
        <w:t>数据库简介</w:t>
      </w:r>
    </w:p>
    <w:p w:rsid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43E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中国研究数据服务平台（Chinese Research Data Services，简称CNRDS）是经济、金融与商学研究的综合数据平台，平台数据均与国内外学术界、实务界知名教授学者合作开发，目前已达93库，并在持续增加中。</w:t>
      </w:r>
      <w:r w:rsidR="00BB2574" w:rsidRPr="00243E57">
        <w:rPr>
          <w:rFonts w:asciiTheme="minorEastAsia" w:hAnsiTheme="minorEastAsia" w:hint="eastAsia"/>
          <w:sz w:val="24"/>
          <w:szCs w:val="24"/>
        </w:rPr>
        <w:t>CNRDS数据涵盖经济、金融、商学、管理、财政、税收、文化、环境等领域，我校经济学院、商学院、管理学院等人文社科类学科均能适用。</w:t>
      </w:r>
      <w:r w:rsidRPr="00243E57">
        <w:rPr>
          <w:rFonts w:asciiTheme="minorEastAsia" w:hAnsiTheme="minorEastAsia" w:hint="eastAsia"/>
          <w:color w:val="000000"/>
          <w:sz w:val="24"/>
          <w:szCs w:val="24"/>
        </w:rPr>
        <w:t>我校现已开通《CNRDS经济/金融/商学数据库》试用。</w:t>
      </w:r>
    </w:p>
    <w:p w:rsid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43E57">
        <w:rPr>
          <w:rFonts w:asciiTheme="minorEastAsia" w:hAnsiTheme="minorEastAsia" w:hint="eastAsia"/>
          <w:color w:val="000000"/>
          <w:sz w:val="24"/>
          <w:szCs w:val="24"/>
        </w:rPr>
        <w:t>网址：</w:t>
      </w:r>
      <w:hyperlink r:id="rId9" w:history="1">
        <w:r w:rsidRPr="00243E57">
          <w:rPr>
            <w:rStyle w:val="a5"/>
            <w:rFonts w:asciiTheme="minorEastAsia" w:hAnsiTheme="minorEastAsia" w:hint="eastAsia"/>
            <w:sz w:val="24"/>
            <w:szCs w:val="24"/>
          </w:rPr>
          <w:t>www.cnrds.com</w:t>
        </w:r>
      </w:hyperlink>
    </w:p>
    <w:p w:rsid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43E57">
        <w:rPr>
          <w:rFonts w:asciiTheme="minorEastAsia" w:hAnsiTheme="minorEastAsia" w:hint="eastAsia"/>
          <w:color w:val="000000"/>
          <w:sz w:val="24"/>
          <w:szCs w:val="24"/>
        </w:rPr>
        <w:t>用户名：scu.edu.cn，密码：JGZHSYZH</w:t>
      </w:r>
    </w:p>
    <w:p w:rsidR="00FE5027" w:rsidRP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43E57">
        <w:rPr>
          <w:rFonts w:asciiTheme="minorEastAsia" w:hAnsiTheme="minorEastAsia" w:hint="eastAsia"/>
          <w:color w:val="000000"/>
          <w:sz w:val="24"/>
          <w:szCs w:val="24"/>
        </w:rPr>
        <w:t>试用时间：2019年5月24日至2019年12月31日</w:t>
      </w:r>
      <w:r w:rsidR="00BB2574">
        <w:rPr>
          <w:rFonts w:ascii="宋体" w:eastAsia="宋体" w:hAnsi="宋体" w:cs="宋体"/>
          <w:kern w:val="0"/>
          <w:sz w:val="24"/>
          <w:szCs w:val="24"/>
        </w:rPr>
        <w:br/>
      </w:r>
      <w:r w:rsidR="00BB2574" w:rsidRPr="00243E57">
        <w:rPr>
          <w:rFonts w:ascii="仿宋" w:eastAsia="仿宋" w:hAnsi="仿宋" w:cs="宋体"/>
          <w:b/>
          <w:kern w:val="0"/>
          <w:sz w:val="28"/>
          <w:szCs w:val="28"/>
        </w:rPr>
        <w:t>二、 我校</w:t>
      </w:r>
      <w:r w:rsidR="00BB2574" w:rsidRPr="00243E57">
        <w:rPr>
          <w:rFonts w:ascii="仿宋" w:eastAsia="仿宋" w:hAnsi="仿宋" w:cs="宋体" w:hint="eastAsia"/>
          <w:b/>
          <w:kern w:val="0"/>
          <w:sz w:val="28"/>
          <w:szCs w:val="28"/>
        </w:rPr>
        <w:t>试用</w:t>
      </w:r>
      <w:r w:rsidR="00BB2574" w:rsidRPr="00243E57">
        <w:rPr>
          <w:rFonts w:ascii="仿宋" w:eastAsia="仿宋" w:hAnsi="仿宋" w:cs="宋体"/>
          <w:b/>
          <w:kern w:val="0"/>
          <w:sz w:val="28"/>
          <w:szCs w:val="28"/>
        </w:rPr>
        <w:t>的资源</w:t>
      </w:r>
      <w:r w:rsidR="00BB257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E5027" w:rsidRP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sz w:val="24"/>
          <w:szCs w:val="24"/>
        </w:rPr>
      </w:pPr>
      <w:r w:rsidRPr="00243E57">
        <w:rPr>
          <w:rFonts w:asciiTheme="minorEastAsia" w:hAnsiTheme="minorEastAsia" w:hint="eastAsia"/>
          <w:sz w:val="24"/>
          <w:szCs w:val="24"/>
        </w:rPr>
        <w:t>1.</w:t>
      </w:r>
      <w:r w:rsidR="00BB2574" w:rsidRPr="00243E57">
        <w:rPr>
          <w:rFonts w:asciiTheme="minorEastAsia" w:hAnsiTheme="minorEastAsia" w:hint="eastAsia"/>
          <w:sz w:val="24"/>
          <w:szCs w:val="24"/>
        </w:rPr>
        <w:t>公司特色库:紧跟学术热点和学术前沿，提供市场尚无或者获取难度较大的特色研究数据，现已开发48库。</w:t>
      </w:r>
    </w:p>
    <w:p w:rsidR="00FE5027" w:rsidRP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sz w:val="24"/>
          <w:szCs w:val="24"/>
        </w:rPr>
      </w:pPr>
      <w:r w:rsidRPr="00243E57">
        <w:rPr>
          <w:rFonts w:asciiTheme="minorEastAsia" w:hAnsiTheme="minorEastAsia" w:hint="eastAsia"/>
          <w:sz w:val="24"/>
          <w:szCs w:val="24"/>
        </w:rPr>
        <w:t>2.</w:t>
      </w:r>
      <w:r w:rsidR="00BB2574" w:rsidRPr="00243E57">
        <w:rPr>
          <w:rFonts w:asciiTheme="minorEastAsia" w:hAnsiTheme="minorEastAsia" w:hint="eastAsia"/>
          <w:sz w:val="24"/>
          <w:szCs w:val="24"/>
        </w:rPr>
        <w:t>经济特色库：非常符合中国经济问题研究中学者所关注的热点问题，对经济数据准确归类，自成体系，现已开发18库。</w:t>
      </w:r>
    </w:p>
    <w:p w:rsidR="00FE5027" w:rsidRP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sz w:val="24"/>
          <w:szCs w:val="24"/>
        </w:rPr>
      </w:pPr>
      <w:r w:rsidRPr="00243E57">
        <w:rPr>
          <w:rFonts w:asciiTheme="minorEastAsia" w:hAnsiTheme="minorEastAsia" w:hint="eastAsia"/>
          <w:sz w:val="24"/>
          <w:szCs w:val="24"/>
        </w:rPr>
        <w:t>3.</w:t>
      </w:r>
      <w:r w:rsidR="00BB2574" w:rsidRPr="00243E57">
        <w:rPr>
          <w:rFonts w:asciiTheme="minorEastAsia" w:hAnsiTheme="minorEastAsia" w:hint="eastAsia"/>
          <w:sz w:val="24"/>
          <w:szCs w:val="24"/>
        </w:rPr>
        <w:t>基础库:参阅各领域重点文献，整合了财经学术研究过程中可能用到的大部分基础数据，在数据整理和设计上十分契合学术研究习惯，现已开发27库。</w:t>
      </w:r>
    </w:p>
    <w:p w:rsidR="00FE5027" w:rsidRPr="00243E57" w:rsidRDefault="00243E57" w:rsidP="00243E57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sz w:val="24"/>
          <w:szCs w:val="24"/>
        </w:rPr>
      </w:pPr>
      <w:r w:rsidRPr="00243E57">
        <w:rPr>
          <w:rFonts w:asciiTheme="minorEastAsia" w:hAnsiTheme="minorEastAsia" w:hint="eastAsia"/>
          <w:sz w:val="24"/>
          <w:szCs w:val="24"/>
        </w:rPr>
        <w:t>4.</w:t>
      </w:r>
      <w:r w:rsidR="00BB2574" w:rsidRPr="00243E57">
        <w:rPr>
          <w:rFonts w:asciiTheme="minorEastAsia" w:hAnsiTheme="minorEastAsia" w:hint="eastAsia"/>
          <w:sz w:val="24"/>
          <w:szCs w:val="24"/>
        </w:rPr>
        <w:t>学术前沿：平台及时更新国内外TOP期刊最新学术动态，整合系列公共数据资源。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70"/>
        <w:gridCol w:w="2550"/>
        <w:gridCol w:w="1425"/>
        <w:gridCol w:w="570"/>
        <w:gridCol w:w="2550"/>
      </w:tblGrid>
      <w:tr w:rsidR="00243E57" w:rsidRPr="00243E57" w:rsidTr="00243E57">
        <w:trPr>
          <w:tblCellSpacing w:w="0" w:type="dxa"/>
        </w:trPr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公司特色库</w:t>
            </w:r>
          </w:p>
        </w:tc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经济特色库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系列名称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数据库名称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系列名称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数据库名称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经营研究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创新专利研究- CIRD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宏观经济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研究系列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经济普查-CECD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审计与风险- CARD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行政审批-CAAD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券商与分析师- CBAS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全球夜间灯光- GNLD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企业社会责任- CCSR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高铁航线- CRAD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家族企业研究- CFFD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文化研究- CCRD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公司并购重组- CMAD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环境研究- CEDS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监管问询- CRID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税收研究-CTRD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内部控制研究- ICRD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商品交易市场-CEMD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参控股公司- CPCD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人口与就业统计-PESD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关键审计事项- KAMD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区域经济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城市统计- CCSD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供应链研究- SCRD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产业经济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研究系列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产业政策研究-IPRD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异常收支- ARED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房地产统计-RESD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投资者关系管理- IRMD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能源统计-CESD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海外上市-COLD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工业经济统计-IESD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法学研究- CNLAW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高技术产业统计-HISD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专利引用-CITE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对外经济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研究系列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海外并购-COMA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新闻舆情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财经新闻- CFND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对外直接投资- OFDI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股吧评论- GUBA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一带一路- BRRD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网络搜索指数- WSVI</w:t>
            </w:r>
          </w:p>
        </w:tc>
        <w:tc>
          <w:tcPr>
            <w:tcW w:w="4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C0C0C0"/>
              </w:rPr>
              <w:t>                        </w:t>
            </w: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</w:rPr>
              <w:t> </w:t>
            </w: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C0C0C0"/>
              </w:rPr>
              <w:t>基础库</w:t>
            </w: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C0C0C0"/>
              </w:rPr>
              <w:t>                      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社交媒体- CSMD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并购新闻- MAND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股票基础数据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股价研究- CNSP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财务舞弊新闻- FFND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股票异常交易- CAST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高管新闻- CEND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特殊处理股票- CSTS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文本信息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年报文本语气-ARTD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融资融券- CMTD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管理层讨论与分析- CMDA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IPO综合- CIPO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业绩说明会- ECCD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增发与配股- CSEO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网上路演- CNRD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财务基础数据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业绩预告数据库- CEPD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澄清公告- CCAD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财务报告披露时间- FRDT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资本市场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人物特征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地方政府官员-CGOD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财务报表- CNFS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董事长与总经理-CCEO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财务报表附注- NFSD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其他高管-OECD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财务指标- CNFI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独立董事-IDRD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盈利预测- CEFD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董秘信息-CSBD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上市公司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治理基础数据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公司基本信息- CBID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基金经理-FMRD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公司治理- CCGD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金融机构高管-FIED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审计意见与费用- AUDIT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银行及金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融研究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银行机构-CBRD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管理层变更- MTDB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商业银行分支机构-CCBD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公司与高管违规- VPCE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风投与私募股权- VCPE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高管薪酬与激励- ECEI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金融理财-CFSD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关联交易- CRTD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基金公司-FCRD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股权研究- CERD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券商投行-CIBD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机构投资者持股- IORD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保险机构-IIRD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股利分红- CCDD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信托机构-CTID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诉讼仲裁- CLAD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社会经济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组织研究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政府审计- CGAD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内部人交易- CITD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高校科技统计- USTS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经济研究</w:t>
            </w:r>
          </w:p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基础数据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宏观经济研究- MACRO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非营利组织- CNGO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区域经济研究- CRED</w:t>
            </w:r>
          </w:p>
        </w:tc>
      </w:tr>
      <w:tr w:rsidR="00243E57" w:rsidRPr="00243E57" w:rsidTr="00243E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商会研究- CCCD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E57" w:rsidRPr="00243E57" w:rsidRDefault="00243E57" w:rsidP="00243E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E57" w:rsidRPr="00243E57" w:rsidRDefault="00243E57" w:rsidP="00243E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3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债券研究- BOND</w:t>
            </w:r>
          </w:p>
        </w:tc>
      </w:tr>
    </w:tbl>
    <w:p w:rsidR="00243E57" w:rsidRDefault="00243E57" w:rsidP="00243E57">
      <w:pPr>
        <w:pStyle w:val="Default"/>
        <w:spacing w:line="400" w:lineRule="exact"/>
        <w:ind w:firstLineChars="200" w:firstLine="480"/>
        <w:rPr>
          <w:rFonts w:asciiTheme="minorEastAsia" w:hAnsiTheme="minorEastAsia"/>
        </w:rPr>
      </w:pPr>
    </w:p>
    <w:p w:rsidR="00FE5027" w:rsidRPr="005F0B36" w:rsidRDefault="00BB2574" w:rsidP="005F0B36">
      <w:pPr>
        <w:widowControl/>
        <w:spacing w:line="520" w:lineRule="exact"/>
        <w:ind w:firstLineChars="149" w:firstLine="419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F0B36"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 w:rsidRPr="005F0B36">
        <w:rPr>
          <w:rFonts w:ascii="仿宋" w:eastAsia="仿宋" w:hAnsi="仿宋" w:cs="宋体"/>
          <w:b/>
          <w:kern w:val="0"/>
          <w:sz w:val="28"/>
          <w:szCs w:val="28"/>
        </w:rPr>
        <w:t>使用数据库</w:t>
      </w:r>
    </w:p>
    <w:p w:rsidR="00FE5027" w:rsidRPr="005F0B36" w:rsidRDefault="00BB2574" w:rsidP="005F0B36">
      <w:pPr>
        <w:pStyle w:val="a6"/>
        <w:widowControl/>
        <w:spacing w:line="520" w:lineRule="exact"/>
        <w:ind w:left="420" w:firstLine="480"/>
        <w:jc w:val="left"/>
        <w:rPr>
          <w:rFonts w:asciiTheme="minorEastAsia" w:hAnsiTheme="minorEastAsia"/>
          <w:sz w:val="24"/>
          <w:szCs w:val="24"/>
        </w:rPr>
      </w:pPr>
      <w:r w:rsidRPr="005F0B36">
        <w:rPr>
          <w:rFonts w:asciiTheme="minorEastAsia" w:hAnsiTheme="minorEastAsia" w:hint="eastAsia"/>
          <w:sz w:val="24"/>
          <w:szCs w:val="24"/>
        </w:rPr>
        <w:t>CNRDS数据检索采用</w:t>
      </w:r>
      <w:r w:rsidR="005F0B36">
        <w:rPr>
          <w:rFonts w:asciiTheme="minorEastAsia" w:hAnsiTheme="minorEastAsia" w:hint="eastAsia"/>
          <w:sz w:val="24"/>
          <w:szCs w:val="24"/>
        </w:rPr>
        <w:t>用户</w:t>
      </w:r>
      <w:r w:rsidRPr="005F0B36">
        <w:rPr>
          <w:rFonts w:asciiTheme="minorEastAsia" w:hAnsiTheme="minorEastAsia" w:hint="eastAsia"/>
          <w:sz w:val="24"/>
          <w:szCs w:val="24"/>
        </w:rPr>
        <w:t>熟知的学术数据库5步骤查询方法，并支持多种下载格式，方便不同用户对数据进行多维分析处理。</w:t>
      </w:r>
    </w:p>
    <w:p w:rsidR="00FE5027" w:rsidRDefault="00BB2574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114300" distR="114300">
            <wp:extent cx="5266690" cy="29305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FE5027" w:rsidRDefault="000C69B9" w:rsidP="000C69B9">
      <w:pPr>
        <w:jc w:val="right"/>
      </w:pPr>
      <w:r>
        <w:rPr>
          <w:rFonts w:hint="eastAsia"/>
        </w:rPr>
        <w:t>审校</w:t>
      </w:r>
      <w:r>
        <w:rPr>
          <w:rFonts w:hint="eastAsia"/>
        </w:rPr>
        <w:t>:</w:t>
      </w:r>
      <w:r>
        <w:rPr>
          <w:rFonts w:hint="eastAsia"/>
        </w:rPr>
        <w:t>唐唐</w:t>
      </w:r>
    </w:p>
    <w:p w:rsidR="000C69B9" w:rsidRDefault="000C69B9" w:rsidP="000C69B9">
      <w:pPr>
        <w:jc w:val="right"/>
      </w:pPr>
      <w:r>
        <w:rPr>
          <w:rFonts w:hint="eastAsia"/>
        </w:rPr>
        <w:t>组稿</w:t>
      </w:r>
      <w:r>
        <w:t>：资源建设中心</w:t>
      </w:r>
    </w:p>
    <w:sectPr w:rsidR="000C69B9" w:rsidSect="00FE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95" w:rsidRDefault="00404695" w:rsidP="00243E57">
      <w:r>
        <w:separator/>
      </w:r>
    </w:p>
  </w:endnote>
  <w:endnote w:type="continuationSeparator" w:id="0">
    <w:p w:rsidR="00404695" w:rsidRDefault="00404695" w:rsidP="0024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95" w:rsidRDefault="00404695" w:rsidP="00243E57">
      <w:r>
        <w:separator/>
      </w:r>
    </w:p>
  </w:footnote>
  <w:footnote w:type="continuationSeparator" w:id="0">
    <w:p w:rsidR="00404695" w:rsidRDefault="00404695" w:rsidP="0024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1C52E5"/>
    <w:multiLevelType w:val="singleLevel"/>
    <w:tmpl w:val="E1F65BF8"/>
    <w:lvl w:ilvl="0">
      <w:start w:val="1"/>
      <w:numFmt w:val="chineseCounting"/>
      <w:suff w:val="space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BF4"/>
    <w:rsid w:val="000C69B9"/>
    <w:rsid w:val="00186838"/>
    <w:rsid w:val="001C7BF4"/>
    <w:rsid w:val="002025FB"/>
    <w:rsid w:val="00243E57"/>
    <w:rsid w:val="00404695"/>
    <w:rsid w:val="0040627F"/>
    <w:rsid w:val="005F0B36"/>
    <w:rsid w:val="00745F3B"/>
    <w:rsid w:val="009029C8"/>
    <w:rsid w:val="00BB2574"/>
    <w:rsid w:val="00BB3E7D"/>
    <w:rsid w:val="00C03217"/>
    <w:rsid w:val="00CB0BC7"/>
    <w:rsid w:val="00D05D46"/>
    <w:rsid w:val="00EC4309"/>
    <w:rsid w:val="00EC50CE"/>
    <w:rsid w:val="00EF161F"/>
    <w:rsid w:val="00FE5027"/>
    <w:rsid w:val="25516EC3"/>
    <w:rsid w:val="7455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1B7C8-0D38-406C-9963-CD4E0848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E50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502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E50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5027"/>
    <w:rPr>
      <w:sz w:val="18"/>
      <w:szCs w:val="18"/>
    </w:rPr>
  </w:style>
  <w:style w:type="paragraph" w:customStyle="1" w:styleId="Default">
    <w:name w:val="Default"/>
    <w:qFormat/>
    <w:rsid w:val="00FE5027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43E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E5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0">
    <w:name w:val="default"/>
    <w:basedOn w:val="a"/>
    <w:rsid w:val="00243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4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nrd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SCU-LibGx</cp:lastModifiedBy>
  <cp:revision>9</cp:revision>
  <dcterms:created xsi:type="dcterms:W3CDTF">2019-05-15T03:31:00Z</dcterms:created>
  <dcterms:modified xsi:type="dcterms:W3CDTF">2022-08-26T08:40:00Z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