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BE" w:rsidRDefault="00C0681D" w:rsidP="009B73BE">
      <w:pPr>
        <w:pStyle w:val="2"/>
      </w:pPr>
      <w:r w:rsidRPr="003C177E">
        <w:rPr>
          <w:noProof/>
        </w:rPr>
        <w:drawing>
          <wp:anchor distT="0" distB="0" distL="114300" distR="114300" simplePos="0" relativeHeight="251658240" behindDoc="0" locked="0" layoutInCell="1" allowOverlap="1" wp14:anchorId="222ECCF5" wp14:editId="787998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C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B36" w:rsidRPr="003C177E">
        <w:t>2020 Oxford Journals Collection</w:t>
      </w:r>
    </w:p>
    <w:p w:rsidR="009B73BE" w:rsidRDefault="009B73BE" w:rsidP="00A67B36">
      <w:pPr>
        <w:rPr>
          <w:rFonts w:asciiTheme="minorHAnsi" w:eastAsiaTheme="minorEastAsia" w:hAnsiTheme="minorHAnsi"/>
          <w:b/>
          <w:i/>
          <w:szCs w:val="21"/>
        </w:rPr>
      </w:pPr>
    </w:p>
    <w:p w:rsidR="00A67B36" w:rsidRPr="003C177E" w:rsidRDefault="009B73BE" w:rsidP="00A67B36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b/>
          <w:i/>
          <w:szCs w:val="21"/>
        </w:rPr>
        <w:t>2020 Oxford Journals Collection</w:t>
      </w:r>
      <w:r w:rsidR="00A67B36" w:rsidRPr="003C177E">
        <w:rPr>
          <w:rFonts w:asciiTheme="minorHAnsi" w:eastAsiaTheme="minorEastAsia" w:hAnsiTheme="minorHAnsi"/>
          <w:szCs w:val="21"/>
        </w:rPr>
        <w:t>（牛津期刊</w:t>
      </w:r>
      <w:r w:rsidR="00A67B36" w:rsidRPr="003C177E">
        <w:rPr>
          <w:rFonts w:asciiTheme="minorHAnsi" w:eastAsiaTheme="minorEastAsia" w:hAnsiTheme="minorHAnsi"/>
          <w:szCs w:val="21"/>
        </w:rPr>
        <w:t>2020</w:t>
      </w:r>
      <w:r w:rsidR="00A67B36" w:rsidRPr="003C177E">
        <w:rPr>
          <w:rFonts w:asciiTheme="minorHAnsi" w:eastAsiaTheme="minorEastAsia" w:hAnsiTheme="minorHAnsi"/>
          <w:szCs w:val="21"/>
        </w:rPr>
        <w:t>年现刊库）收录了超过</w:t>
      </w:r>
      <w:r w:rsidR="00A67B36" w:rsidRPr="003C177E">
        <w:rPr>
          <w:rFonts w:asciiTheme="minorHAnsi" w:eastAsiaTheme="minorEastAsia" w:hAnsiTheme="minorHAnsi"/>
          <w:szCs w:val="21"/>
        </w:rPr>
        <w:t>350</w:t>
      </w:r>
      <w:r w:rsidR="00CC0E8E">
        <w:rPr>
          <w:rFonts w:asciiTheme="minorHAnsi" w:eastAsiaTheme="minorEastAsia" w:hAnsiTheme="minorHAnsi" w:hint="eastAsia"/>
          <w:szCs w:val="21"/>
        </w:rPr>
        <w:t>种</w:t>
      </w:r>
      <w:r w:rsidR="00A67B36" w:rsidRPr="003C177E">
        <w:rPr>
          <w:rFonts w:asciiTheme="minorHAnsi" w:eastAsiaTheme="minorEastAsia" w:hAnsiTheme="minorHAnsi"/>
          <w:szCs w:val="21"/>
        </w:rPr>
        <w:t>久负盛名的、高被</w:t>
      </w:r>
      <w:r w:rsidR="00CC0E8E">
        <w:rPr>
          <w:rFonts w:asciiTheme="minorHAnsi" w:eastAsiaTheme="minorEastAsia" w:hAnsiTheme="minorHAnsi" w:hint="eastAsia"/>
          <w:szCs w:val="21"/>
        </w:rPr>
        <w:t>引用</w:t>
      </w:r>
      <w:r w:rsidR="00A67B36" w:rsidRPr="003C177E">
        <w:rPr>
          <w:rFonts w:asciiTheme="minorHAnsi" w:eastAsiaTheme="minorEastAsia" w:hAnsiTheme="minorHAnsi"/>
          <w:szCs w:val="21"/>
        </w:rPr>
        <w:t>权威期刊，</w:t>
      </w:r>
      <w:r w:rsidR="00CC0E8E">
        <w:rPr>
          <w:rFonts w:asciiTheme="minorHAnsi" w:eastAsiaTheme="minorEastAsia" w:hAnsiTheme="minorHAnsi" w:hint="eastAsia"/>
          <w:szCs w:val="21"/>
        </w:rPr>
        <w:t>这些期刊是</w:t>
      </w:r>
      <w:r w:rsidR="00A67B36" w:rsidRPr="003C177E">
        <w:rPr>
          <w:rFonts w:asciiTheme="minorHAnsi" w:eastAsiaTheme="minorEastAsia" w:hAnsiTheme="minorHAnsi"/>
          <w:szCs w:val="21"/>
        </w:rPr>
        <w:t>与全球一些最具影响力的学术和专业学协会合作出版</w:t>
      </w:r>
      <w:r w:rsidR="00CC0E8E">
        <w:rPr>
          <w:rFonts w:asciiTheme="minorHAnsi" w:eastAsiaTheme="minorEastAsia" w:hAnsiTheme="minorHAnsi" w:hint="eastAsia"/>
          <w:szCs w:val="21"/>
        </w:rPr>
        <w:t>的</w:t>
      </w:r>
      <w:r w:rsidR="00A67B36" w:rsidRPr="003C177E">
        <w:rPr>
          <w:rFonts w:asciiTheme="minorHAnsi" w:eastAsiaTheme="minorEastAsia" w:hAnsiTheme="minorHAnsi"/>
          <w:szCs w:val="21"/>
        </w:rPr>
        <w:t>。</w:t>
      </w:r>
    </w:p>
    <w:p w:rsidR="003B3BF8" w:rsidRPr="003C177E" w:rsidRDefault="003B3BF8" w:rsidP="009B73BE">
      <w:pPr>
        <w:pStyle w:val="1"/>
      </w:pPr>
    </w:p>
    <w:p w:rsidR="003B3BF8" w:rsidRPr="003C177E" w:rsidRDefault="003B3BF8" w:rsidP="00A67B36">
      <w:pPr>
        <w:rPr>
          <w:rFonts w:asciiTheme="minorHAnsi" w:eastAsiaTheme="minorEastAsia" w:hAnsiTheme="minorHAnsi"/>
          <w:b/>
          <w:szCs w:val="21"/>
        </w:rPr>
      </w:pPr>
      <w:r w:rsidRPr="003C177E">
        <w:rPr>
          <w:rFonts w:asciiTheme="minorHAnsi" w:eastAsiaTheme="minorEastAsia" w:hAnsiTheme="minorHAnsi"/>
          <w:b/>
          <w:szCs w:val="21"/>
        </w:rPr>
        <w:t>学科领域</w:t>
      </w:r>
    </w:p>
    <w:p w:rsidR="003B3BF8" w:rsidRPr="003C177E" w:rsidRDefault="003B3BF8" w:rsidP="003B3BF8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>6</w:t>
      </w:r>
      <w:r w:rsidRPr="003C177E">
        <w:rPr>
          <w:rFonts w:asciiTheme="minorHAnsi" w:eastAsiaTheme="minorEastAsia" w:hAnsiTheme="minorHAnsi"/>
          <w:szCs w:val="21"/>
        </w:rPr>
        <w:t>个学科专题库：医学、生命科学、人文科学、社会科学、数学与物理学以及法律。</w:t>
      </w:r>
    </w:p>
    <w:p w:rsidR="00C0681D" w:rsidRPr="003C177E" w:rsidRDefault="00C0681D" w:rsidP="00A67B36">
      <w:pPr>
        <w:rPr>
          <w:rFonts w:asciiTheme="minorHAnsi" w:eastAsiaTheme="minorEastAsia" w:hAnsiTheme="minorHAnsi"/>
          <w:szCs w:val="21"/>
        </w:rPr>
      </w:pPr>
    </w:p>
    <w:p w:rsidR="003B3BF8" w:rsidRPr="003C177E" w:rsidRDefault="003B3BF8" w:rsidP="00A67B36">
      <w:pPr>
        <w:rPr>
          <w:rFonts w:asciiTheme="minorHAnsi" w:eastAsiaTheme="minorEastAsia" w:hAnsiTheme="minorHAnsi"/>
          <w:szCs w:val="21"/>
        </w:rPr>
      </w:pPr>
    </w:p>
    <w:p w:rsidR="00A67B36" w:rsidRPr="003C177E" w:rsidRDefault="00C0681D" w:rsidP="00A67B36">
      <w:pPr>
        <w:rPr>
          <w:rFonts w:asciiTheme="minorHAnsi" w:eastAsiaTheme="minorEastAsia" w:hAnsiTheme="minorHAnsi"/>
          <w:b/>
          <w:szCs w:val="21"/>
        </w:rPr>
      </w:pPr>
      <w:r w:rsidRPr="003C177E">
        <w:rPr>
          <w:rFonts w:asciiTheme="minorHAnsi" w:eastAsiaTheme="minorEastAsia" w:hAnsiTheme="minorHAnsi"/>
          <w:b/>
          <w:szCs w:val="21"/>
        </w:rPr>
        <w:t>资源概览</w:t>
      </w:r>
    </w:p>
    <w:p w:rsidR="00C0681D" w:rsidRPr="003C177E" w:rsidRDefault="00C0681D" w:rsidP="00C0681D">
      <w:pPr>
        <w:pStyle w:val="a4"/>
        <w:numPr>
          <w:ilvl w:val="0"/>
          <w:numId w:val="2"/>
        </w:numPr>
        <w:rPr>
          <w:sz w:val="21"/>
          <w:szCs w:val="21"/>
        </w:rPr>
      </w:pPr>
      <w:r w:rsidRPr="003C177E">
        <w:rPr>
          <w:sz w:val="21"/>
          <w:szCs w:val="21"/>
        </w:rPr>
        <w:t>超过</w:t>
      </w:r>
      <w:r w:rsidRPr="003C177E">
        <w:rPr>
          <w:sz w:val="21"/>
          <w:szCs w:val="21"/>
        </w:rPr>
        <w:t>70%</w:t>
      </w:r>
      <w:r w:rsidRPr="003C177E">
        <w:rPr>
          <w:sz w:val="21"/>
          <w:szCs w:val="21"/>
        </w:rPr>
        <w:t>的期刊与世界上众多最有影响力的学术及专业机构合作出版</w:t>
      </w:r>
    </w:p>
    <w:p w:rsidR="00C0681D" w:rsidRPr="003C177E" w:rsidRDefault="00C0681D" w:rsidP="00C0681D">
      <w:pPr>
        <w:pStyle w:val="a4"/>
        <w:numPr>
          <w:ilvl w:val="0"/>
          <w:numId w:val="2"/>
        </w:numPr>
        <w:rPr>
          <w:sz w:val="21"/>
          <w:szCs w:val="21"/>
        </w:rPr>
      </w:pPr>
      <w:r w:rsidRPr="003C177E">
        <w:rPr>
          <w:sz w:val="21"/>
          <w:szCs w:val="21"/>
        </w:rPr>
        <w:t>在所有</w:t>
      </w:r>
      <w:r w:rsidRPr="003C177E">
        <w:rPr>
          <w:sz w:val="21"/>
          <w:szCs w:val="21"/>
        </w:rPr>
        <w:t>6</w:t>
      </w:r>
      <w:r w:rsidRPr="003C177E">
        <w:rPr>
          <w:sz w:val="21"/>
          <w:szCs w:val="21"/>
        </w:rPr>
        <w:t>个学科专题库里均有诺贝尔奖得主的文章</w:t>
      </w:r>
    </w:p>
    <w:p w:rsidR="00C0681D" w:rsidRPr="003C177E" w:rsidRDefault="00C0681D" w:rsidP="00C0681D">
      <w:pPr>
        <w:pStyle w:val="a4"/>
        <w:numPr>
          <w:ilvl w:val="0"/>
          <w:numId w:val="2"/>
        </w:numPr>
        <w:rPr>
          <w:sz w:val="21"/>
          <w:szCs w:val="21"/>
        </w:rPr>
      </w:pPr>
      <w:r w:rsidRPr="003C177E">
        <w:rPr>
          <w:sz w:val="21"/>
          <w:szCs w:val="21"/>
        </w:rPr>
        <w:t>7</w:t>
      </w:r>
      <w:r w:rsidRPr="003C177E">
        <w:rPr>
          <w:sz w:val="21"/>
          <w:szCs w:val="21"/>
        </w:rPr>
        <w:t>种期刊至少在一个</w:t>
      </w:r>
      <w:r w:rsidRPr="003C177E">
        <w:rPr>
          <w:sz w:val="21"/>
          <w:szCs w:val="21"/>
        </w:rPr>
        <w:t>JCR</w:t>
      </w:r>
      <w:r w:rsidRPr="003C177E">
        <w:rPr>
          <w:sz w:val="21"/>
          <w:szCs w:val="21"/>
        </w:rPr>
        <w:t>学科中排名第一</w:t>
      </w:r>
    </w:p>
    <w:p w:rsidR="00C0681D" w:rsidRPr="003C177E" w:rsidRDefault="00C0681D" w:rsidP="00C0681D">
      <w:pPr>
        <w:pStyle w:val="a4"/>
        <w:numPr>
          <w:ilvl w:val="0"/>
          <w:numId w:val="2"/>
        </w:numPr>
        <w:rPr>
          <w:sz w:val="21"/>
          <w:szCs w:val="21"/>
        </w:rPr>
      </w:pPr>
      <w:r w:rsidRPr="003C177E">
        <w:rPr>
          <w:sz w:val="21"/>
          <w:szCs w:val="21"/>
        </w:rPr>
        <w:t>超过</w:t>
      </w:r>
      <w:r w:rsidRPr="003C177E">
        <w:rPr>
          <w:sz w:val="21"/>
          <w:szCs w:val="21"/>
        </w:rPr>
        <w:t>70%</w:t>
      </w:r>
      <w:r w:rsidRPr="003C177E">
        <w:rPr>
          <w:sz w:val="21"/>
          <w:szCs w:val="21"/>
        </w:rPr>
        <w:t>的期刊拥有影响因子；超过</w:t>
      </w:r>
      <w:r w:rsidRPr="003C177E">
        <w:rPr>
          <w:sz w:val="21"/>
          <w:szCs w:val="21"/>
        </w:rPr>
        <w:t>75%</w:t>
      </w:r>
      <w:r w:rsidRPr="003C177E">
        <w:rPr>
          <w:sz w:val="21"/>
          <w:szCs w:val="21"/>
        </w:rPr>
        <w:t>的期刊至少在一个</w:t>
      </w:r>
      <w:r w:rsidRPr="003C177E">
        <w:rPr>
          <w:sz w:val="21"/>
          <w:szCs w:val="21"/>
        </w:rPr>
        <w:t>JCR</w:t>
      </w:r>
      <w:r w:rsidRPr="003C177E">
        <w:rPr>
          <w:sz w:val="21"/>
          <w:szCs w:val="21"/>
        </w:rPr>
        <w:t>学科排名前</w:t>
      </w:r>
      <w:r w:rsidRPr="003C177E">
        <w:rPr>
          <w:sz w:val="21"/>
          <w:szCs w:val="21"/>
        </w:rPr>
        <w:t>50%</w:t>
      </w:r>
    </w:p>
    <w:p w:rsidR="003B3BF8" w:rsidRPr="00490C5F" w:rsidRDefault="003B3BF8" w:rsidP="00C0681D">
      <w:pPr>
        <w:rPr>
          <w:rFonts w:asciiTheme="minorHAnsi" w:eastAsiaTheme="minorEastAsia" w:hAnsiTheme="minorHAnsi"/>
          <w:szCs w:val="21"/>
          <w:lang w:val="en-GB"/>
        </w:rPr>
      </w:pPr>
    </w:p>
    <w:p w:rsidR="009B73BE" w:rsidRDefault="009B73BE" w:rsidP="00C0681D">
      <w:pPr>
        <w:rPr>
          <w:rFonts w:asciiTheme="minorHAnsi" w:eastAsiaTheme="minorEastAsia" w:hAnsiTheme="minorHAnsi"/>
          <w:b/>
          <w:color w:val="FF0000"/>
          <w:szCs w:val="21"/>
        </w:rPr>
      </w:pPr>
      <w:r>
        <w:rPr>
          <w:rFonts w:asciiTheme="minorHAnsi" w:eastAsiaTheme="minorEastAsia" w:hAnsiTheme="minorHAnsi" w:hint="eastAsia"/>
          <w:b/>
          <w:color w:val="FF0000"/>
          <w:szCs w:val="21"/>
        </w:rPr>
        <w:t>二</w:t>
      </w:r>
      <w:r>
        <w:rPr>
          <w:rFonts w:asciiTheme="minorHAnsi" w:eastAsiaTheme="minorEastAsia" w:hAnsiTheme="minorHAnsi"/>
          <w:b/>
          <w:color w:val="FF0000"/>
          <w:szCs w:val="21"/>
        </w:rPr>
        <w:t>、我校可用资源</w:t>
      </w:r>
    </w:p>
    <w:p w:rsidR="006275E1" w:rsidRPr="009B73BE" w:rsidRDefault="006275E1" w:rsidP="00C0681D">
      <w:pPr>
        <w:rPr>
          <w:rFonts w:asciiTheme="minorHAnsi" w:eastAsiaTheme="minorEastAsia" w:hAnsiTheme="minorHAnsi"/>
          <w:b/>
          <w:color w:val="FF0000"/>
          <w:szCs w:val="21"/>
        </w:rPr>
      </w:pPr>
      <w:r w:rsidRPr="009B73BE">
        <w:rPr>
          <w:rFonts w:asciiTheme="minorHAnsi" w:eastAsiaTheme="minorEastAsia" w:hAnsiTheme="minorHAnsi"/>
          <w:b/>
          <w:color w:val="FF0000"/>
          <w:szCs w:val="21"/>
        </w:rPr>
        <w:t>网址</w:t>
      </w:r>
    </w:p>
    <w:p w:rsidR="003B3BF8" w:rsidRDefault="003B3BF8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>acad</w:t>
      </w:r>
      <w:r w:rsidR="00F83533">
        <w:rPr>
          <w:rFonts w:asciiTheme="minorHAnsi" w:eastAsiaTheme="minorEastAsia" w:hAnsiTheme="minorHAnsi"/>
          <w:szCs w:val="21"/>
        </w:rPr>
        <w:t>emic.oup.com/journals/</w:t>
      </w:r>
      <w:r w:rsidR="003C177E" w:rsidRPr="003C177E">
        <w:rPr>
          <w:rFonts w:asciiTheme="minorHAnsi" w:eastAsiaTheme="minorEastAsia" w:hAnsiTheme="minorHAnsi"/>
          <w:szCs w:val="21"/>
        </w:rPr>
        <w:t xml:space="preserve"> </w:t>
      </w:r>
    </w:p>
    <w:p w:rsidR="00490C5F" w:rsidRPr="003C177E" w:rsidRDefault="00F83533" w:rsidP="00C0681D">
      <w:pPr>
        <w:rPr>
          <w:rFonts w:asciiTheme="minorHAnsi" w:eastAsiaTheme="minorEastAsia" w:hAnsiTheme="minorHAnsi"/>
          <w:szCs w:val="21"/>
        </w:rPr>
      </w:pPr>
      <w:r>
        <w:rPr>
          <w:noProof/>
        </w:rPr>
        <w:drawing>
          <wp:inline distT="0" distB="0" distL="0" distR="0" wp14:anchorId="70A23A82" wp14:editId="1AAB9214">
            <wp:extent cx="1433739" cy="144000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373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E8E" w:rsidRPr="003C177E" w:rsidRDefault="00CC0E8E" w:rsidP="00C0681D">
      <w:pPr>
        <w:rPr>
          <w:rFonts w:asciiTheme="minorHAnsi" w:eastAsiaTheme="minorEastAsia" w:hAnsiTheme="minorHAnsi"/>
          <w:b/>
          <w:szCs w:val="21"/>
        </w:rPr>
      </w:pPr>
    </w:p>
    <w:p w:rsidR="003B3BF8" w:rsidRPr="003C177E" w:rsidRDefault="00F83533" w:rsidP="00C0681D">
      <w:pPr>
        <w:rPr>
          <w:rFonts w:asciiTheme="minorHAnsi" w:eastAsiaTheme="minorEastAsia" w:hAnsiTheme="minorHAnsi"/>
          <w:szCs w:val="21"/>
        </w:rPr>
      </w:pPr>
      <w:r>
        <w:rPr>
          <w:noProof/>
        </w:rPr>
        <w:lastRenderedPageBreak/>
        <w:drawing>
          <wp:inline distT="0" distB="0" distL="0" distR="0" wp14:anchorId="63100478" wp14:editId="78885AD0">
            <wp:extent cx="5895694" cy="3495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8158" cy="35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</w:p>
    <w:p w:rsidR="003B3BF8" w:rsidRDefault="003B3BF8" w:rsidP="00C0681D">
      <w:pPr>
        <w:rPr>
          <w:rFonts w:asciiTheme="minorHAnsi" w:eastAsiaTheme="minorEastAsia" w:hAnsiTheme="minorHAnsi"/>
          <w:b/>
          <w:szCs w:val="21"/>
        </w:rPr>
      </w:pPr>
    </w:p>
    <w:p w:rsidR="005B4934" w:rsidRPr="005B4934" w:rsidRDefault="005B4934" w:rsidP="005B4934">
      <w:pPr>
        <w:rPr>
          <w:rFonts w:asciiTheme="minorHAnsi" w:eastAsiaTheme="minorEastAsia" w:hAnsiTheme="minorHAnsi"/>
          <w:b/>
          <w:szCs w:val="21"/>
        </w:rPr>
      </w:pPr>
      <w:r w:rsidRPr="005B4934">
        <w:rPr>
          <w:rFonts w:asciiTheme="minorHAnsi" w:eastAsiaTheme="minorEastAsia" w:hAnsiTheme="minorHAnsi" w:hint="eastAsia"/>
          <w:b/>
          <w:i/>
          <w:szCs w:val="21"/>
        </w:rPr>
        <w:t>Oxford Journals</w:t>
      </w:r>
      <w:r w:rsidRPr="005B4934">
        <w:rPr>
          <w:rFonts w:asciiTheme="minorHAnsi" w:eastAsiaTheme="minorEastAsia" w:hAnsiTheme="minorHAnsi" w:hint="eastAsia"/>
          <w:b/>
          <w:szCs w:val="21"/>
        </w:rPr>
        <w:t xml:space="preserve"> </w:t>
      </w:r>
      <w:r w:rsidRPr="005B4934">
        <w:rPr>
          <w:rFonts w:asciiTheme="minorHAnsi" w:eastAsiaTheme="minorEastAsia" w:hAnsiTheme="minorHAnsi" w:hint="eastAsia"/>
          <w:b/>
          <w:szCs w:val="21"/>
        </w:rPr>
        <w:t>牛津期刊现刊库介绍视频（部分产品适用）</w:t>
      </w:r>
    </w:p>
    <w:p w:rsidR="00F71A2C" w:rsidRDefault="005B4934" w:rsidP="005B4934">
      <w:pPr>
        <w:rPr>
          <w:rFonts w:asciiTheme="minorHAnsi" w:eastAsiaTheme="minorEastAsia" w:hAnsiTheme="minorHAnsi"/>
          <w:szCs w:val="21"/>
        </w:rPr>
      </w:pPr>
      <w:r w:rsidRPr="005B4934">
        <w:rPr>
          <w:rFonts w:asciiTheme="minorHAnsi" w:eastAsiaTheme="minorEastAsia" w:hAnsiTheme="minorHAnsi"/>
          <w:szCs w:val="21"/>
        </w:rPr>
        <w:t>https://v.youku.com/v_show/id_XMzgwOTE5MDczMg==.html?spm=a2hzp.8253869.0.0</w:t>
      </w:r>
    </w:p>
    <w:p w:rsidR="006275E1" w:rsidRDefault="006275E1" w:rsidP="005B4934">
      <w:pPr>
        <w:rPr>
          <w:rFonts w:asciiTheme="minorHAnsi" w:eastAsiaTheme="minorEastAsia" w:hAnsiTheme="minorHAnsi"/>
          <w:szCs w:val="21"/>
        </w:rPr>
      </w:pPr>
    </w:p>
    <w:p w:rsidR="006275E1" w:rsidRPr="00DD48BE" w:rsidRDefault="006275E1" w:rsidP="006275E1">
      <w:pPr>
        <w:rPr>
          <w:rFonts w:asciiTheme="minorHAnsi" w:eastAsiaTheme="minorEastAsia" w:hAnsiTheme="minorHAnsi"/>
          <w:b/>
          <w:szCs w:val="21"/>
        </w:rPr>
      </w:pPr>
      <w:r w:rsidRPr="00DD48BE">
        <w:rPr>
          <w:rFonts w:asciiTheme="minorHAnsi" w:eastAsiaTheme="minorEastAsia" w:hAnsiTheme="minorHAnsi" w:hint="eastAsia"/>
          <w:b/>
          <w:szCs w:val="21"/>
        </w:rPr>
        <w:t>牛津学术微信公众号“</w:t>
      </w:r>
      <w:r w:rsidRPr="00DD48BE">
        <w:rPr>
          <w:rFonts w:asciiTheme="minorHAnsi" w:eastAsiaTheme="minorEastAsia" w:hAnsiTheme="minorHAnsi" w:hint="eastAsia"/>
          <w:b/>
          <w:szCs w:val="21"/>
        </w:rPr>
        <w:t>OxfordAcademic</w:t>
      </w:r>
      <w:r w:rsidRPr="00DD48BE">
        <w:rPr>
          <w:rFonts w:asciiTheme="minorHAnsi" w:eastAsiaTheme="minorEastAsia" w:hAnsiTheme="minorHAnsi" w:hint="eastAsia"/>
          <w:b/>
          <w:szCs w:val="21"/>
        </w:rPr>
        <w:t>”</w:t>
      </w:r>
      <w:r w:rsidR="00DD48BE" w:rsidRPr="00DD48BE">
        <w:rPr>
          <w:rFonts w:asciiTheme="minorHAnsi" w:eastAsiaTheme="minorEastAsia" w:hAnsiTheme="minorHAnsi" w:hint="eastAsia"/>
          <w:b/>
          <w:szCs w:val="21"/>
        </w:rPr>
        <w:t>相关</w:t>
      </w:r>
      <w:r w:rsidRPr="00DD48BE">
        <w:rPr>
          <w:rFonts w:asciiTheme="minorHAnsi" w:eastAsiaTheme="minorEastAsia" w:hAnsiTheme="minorHAnsi" w:hint="eastAsia"/>
          <w:b/>
          <w:szCs w:val="21"/>
        </w:rPr>
        <w:t>文章</w:t>
      </w:r>
      <w:r w:rsidR="00DD48BE" w:rsidRPr="005B4934">
        <w:rPr>
          <w:rFonts w:asciiTheme="minorHAnsi" w:eastAsiaTheme="minorEastAsia" w:hAnsiTheme="minorHAnsi" w:hint="eastAsia"/>
          <w:b/>
          <w:szCs w:val="21"/>
        </w:rPr>
        <w:t>（部分产品适用）</w:t>
      </w:r>
    </w:p>
    <w:p w:rsidR="00313C13" w:rsidRPr="00313C13" w:rsidRDefault="00045717" w:rsidP="00BE4884">
      <w:pPr>
        <w:pStyle w:val="a4"/>
        <w:numPr>
          <w:ilvl w:val="0"/>
          <w:numId w:val="3"/>
        </w:numPr>
        <w:rPr>
          <w:szCs w:val="21"/>
        </w:rPr>
      </w:pPr>
      <w:r>
        <w:rPr>
          <w:rFonts w:hint="eastAsia"/>
          <w:b/>
          <w:noProof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50BCB9D5" wp14:editId="7331F57F">
            <wp:simplePos x="0" y="0"/>
            <wp:positionH relativeFrom="column">
              <wp:posOffset>0</wp:posOffset>
            </wp:positionH>
            <wp:positionV relativeFrom="paragraph">
              <wp:posOffset>46355</wp:posOffset>
            </wp:positionV>
            <wp:extent cx="1333500" cy="1333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chat14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C13" w:rsidRPr="00313C13">
        <w:rPr>
          <w:rFonts w:hint="eastAsia"/>
          <w:szCs w:val="21"/>
        </w:rPr>
        <w:t>[</w:t>
      </w:r>
      <w:r w:rsidR="00313C13" w:rsidRPr="00313C13">
        <w:rPr>
          <w:rFonts w:hint="eastAsia"/>
          <w:szCs w:val="21"/>
        </w:rPr>
        <w:t>在线资源</w:t>
      </w:r>
      <w:r w:rsidR="00313C13" w:rsidRPr="00313C13">
        <w:rPr>
          <w:rFonts w:hint="eastAsia"/>
          <w:szCs w:val="21"/>
        </w:rPr>
        <w:t>]</w:t>
      </w:r>
      <w:r w:rsidR="00313C13" w:rsidRPr="00313C13">
        <w:rPr>
          <w:rFonts w:hint="eastAsia"/>
          <w:szCs w:val="21"/>
        </w:rPr>
        <w:t>牛津期刊现刊库</w:t>
      </w:r>
      <w:r w:rsidR="00313C13" w:rsidRPr="00313C13">
        <w:rPr>
          <w:rFonts w:hint="eastAsia"/>
          <w:szCs w:val="21"/>
        </w:rPr>
        <w:t>2020</w:t>
      </w:r>
      <w:r w:rsidR="00313C13" w:rsidRPr="00313C13">
        <w:rPr>
          <w:rFonts w:hint="eastAsia"/>
          <w:szCs w:val="21"/>
        </w:rPr>
        <w:t>年喜迎新刊！</w:t>
      </w:r>
      <w:r w:rsidR="00313C13">
        <w:rPr>
          <w:rFonts w:hint="eastAsia"/>
          <w:szCs w:val="21"/>
        </w:rPr>
        <w:t>（</w:t>
      </w:r>
      <w:hyperlink r:id="rId11" w:history="1">
        <w:r w:rsidR="00BE4884" w:rsidRPr="00A42207">
          <w:rPr>
            <w:rStyle w:val="a3"/>
          </w:rPr>
          <w:t>https://mp.weixin.qq.com/s/BTLicvIH4aaP1a2Xnbgx5A</w:t>
        </w:r>
      </w:hyperlink>
      <w:r w:rsidR="00BE4884">
        <w:rPr>
          <w:rFonts w:hint="eastAsia"/>
        </w:rPr>
        <w:t xml:space="preserve"> </w:t>
      </w:r>
      <w:r w:rsidR="00313C13">
        <w:rPr>
          <w:rFonts w:hint="eastAsia"/>
          <w:szCs w:val="21"/>
        </w:rPr>
        <w:t>）</w:t>
      </w:r>
    </w:p>
    <w:p w:rsidR="00313C13" w:rsidRPr="00313C13" w:rsidRDefault="00313C13" w:rsidP="00BE4884">
      <w:pPr>
        <w:pStyle w:val="a4"/>
        <w:numPr>
          <w:ilvl w:val="0"/>
          <w:numId w:val="3"/>
        </w:numPr>
        <w:rPr>
          <w:szCs w:val="21"/>
        </w:rPr>
      </w:pPr>
      <w:r w:rsidRPr="00313C13">
        <w:rPr>
          <w:rFonts w:hint="eastAsia"/>
          <w:szCs w:val="21"/>
        </w:rPr>
        <w:t>[</w:t>
      </w:r>
      <w:r w:rsidRPr="00313C13">
        <w:rPr>
          <w:rFonts w:hint="eastAsia"/>
          <w:szCs w:val="21"/>
        </w:rPr>
        <w:t>在线资源</w:t>
      </w:r>
      <w:r w:rsidRPr="00313C13">
        <w:rPr>
          <w:rFonts w:hint="eastAsia"/>
          <w:szCs w:val="21"/>
        </w:rPr>
        <w:t>]</w:t>
      </w:r>
      <w:r w:rsidRPr="00313C13">
        <w:rPr>
          <w:rFonts w:hint="eastAsia"/>
          <w:szCs w:val="21"/>
        </w:rPr>
        <w:t>牛津期刊</w:t>
      </w:r>
      <w:r w:rsidRPr="00313C13">
        <w:rPr>
          <w:rFonts w:hint="eastAsia"/>
          <w:szCs w:val="21"/>
        </w:rPr>
        <w:t>2020</w:t>
      </w:r>
      <w:r w:rsidRPr="00313C13">
        <w:rPr>
          <w:rFonts w:hint="eastAsia"/>
          <w:szCs w:val="21"/>
        </w:rPr>
        <w:t>年现刊库</w:t>
      </w:r>
      <w:r w:rsidRPr="00313C13">
        <w:rPr>
          <w:rFonts w:hint="eastAsia"/>
          <w:szCs w:val="21"/>
        </w:rPr>
        <w:t>TOP1</w:t>
      </w:r>
      <w:r w:rsidRPr="00313C13">
        <w:rPr>
          <w:rFonts w:hint="eastAsia"/>
          <w:szCs w:val="21"/>
        </w:rPr>
        <w:t>期刊合辑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hyperlink r:id="rId12" w:history="1">
        <w:r w:rsidR="00BE4884" w:rsidRPr="00A42207">
          <w:rPr>
            <w:rStyle w:val="a3"/>
          </w:rPr>
          <w:t>https://mp.weixin.qq.com/s/_osi04FwOdffsQ1PZqnvIQ</w:t>
        </w:r>
      </w:hyperlink>
      <w:r w:rsidR="00BE4884">
        <w:rPr>
          <w:rFonts w:hint="eastAsia"/>
        </w:rPr>
        <w:t xml:space="preserve"> </w:t>
      </w:r>
      <w:r>
        <w:rPr>
          <w:rFonts w:hint="eastAsia"/>
          <w:szCs w:val="21"/>
        </w:rPr>
        <w:t>）</w:t>
      </w:r>
    </w:p>
    <w:p w:rsidR="00313C13" w:rsidRDefault="00313C13" w:rsidP="00C0681D">
      <w:pPr>
        <w:rPr>
          <w:rFonts w:asciiTheme="minorHAnsi" w:eastAsiaTheme="minorEastAsia" w:hAnsiTheme="minorHAnsi"/>
          <w:b/>
          <w:szCs w:val="21"/>
        </w:rPr>
      </w:pPr>
    </w:p>
    <w:p w:rsidR="00DD48BE" w:rsidRDefault="00DD48BE" w:rsidP="00C0681D">
      <w:pPr>
        <w:rPr>
          <w:rFonts w:asciiTheme="minorHAnsi" w:eastAsiaTheme="minorEastAsia" w:hAnsiTheme="minorHAnsi"/>
          <w:b/>
          <w:szCs w:val="21"/>
        </w:rPr>
      </w:pPr>
    </w:p>
    <w:p w:rsidR="00DD48BE" w:rsidRDefault="00DD48BE" w:rsidP="00C0681D">
      <w:pPr>
        <w:rPr>
          <w:rFonts w:asciiTheme="minorHAnsi" w:eastAsiaTheme="minorEastAsia" w:hAnsiTheme="minorHAnsi"/>
          <w:b/>
          <w:szCs w:val="21"/>
        </w:rPr>
      </w:pPr>
    </w:p>
    <w:p w:rsidR="00DB6CD6" w:rsidRDefault="00DB6CD6" w:rsidP="00C0681D">
      <w:pPr>
        <w:rPr>
          <w:rFonts w:asciiTheme="minorHAnsi" w:eastAsiaTheme="minorEastAsia" w:hAnsiTheme="minorHAnsi"/>
          <w:b/>
          <w:szCs w:val="21"/>
        </w:rPr>
      </w:pPr>
    </w:p>
    <w:p w:rsidR="00DD48BE" w:rsidRPr="003C177E" w:rsidRDefault="00DD48BE" w:rsidP="00C0681D">
      <w:pPr>
        <w:rPr>
          <w:rFonts w:asciiTheme="minorHAnsi" w:eastAsiaTheme="minorEastAsia" w:hAnsiTheme="minorHAnsi"/>
          <w:b/>
          <w:szCs w:val="21"/>
        </w:rPr>
      </w:pPr>
    </w:p>
    <w:p w:rsidR="009B73BE" w:rsidRDefault="009B73BE" w:rsidP="009B73BE">
      <w:pPr>
        <w:rPr>
          <w:rFonts w:asciiTheme="minorHAnsi" w:eastAsiaTheme="minorEastAsia" w:hAnsiTheme="minorHAnsi"/>
          <w:b/>
          <w:i/>
          <w:szCs w:val="21"/>
        </w:rPr>
      </w:pPr>
      <w:r w:rsidRPr="009B73BE">
        <w:rPr>
          <w:rFonts w:asciiTheme="minorHAnsi" w:eastAsiaTheme="minorEastAsia" w:hAnsiTheme="minorHAnsi" w:hint="eastAsia"/>
          <w:b/>
          <w:i/>
          <w:color w:val="FF0000"/>
          <w:szCs w:val="21"/>
        </w:rPr>
        <w:t>三</w:t>
      </w:r>
      <w:r w:rsidRPr="009B73BE">
        <w:rPr>
          <w:rFonts w:asciiTheme="minorHAnsi" w:eastAsiaTheme="minorEastAsia" w:hAnsiTheme="minorHAnsi"/>
          <w:b/>
          <w:i/>
          <w:color w:val="FF0000"/>
          <w:szCs w:val="21"/>
        </w:rPr>
        <w:t>、如何使用数据库</w:t>
      </w:r>
    </w:p>
    <w:p w:rsidR="00C0681D" w:rsidRPr="003C177E" w:rsidRDefault="00F71A2C" w:rsidP="00C0681D">
      <w:pPr>
        <w:rPr>
          <w:rFonts w:asciiTheme="minorHAnsi" w:eastAsiaTheme="minorEastAsia" w:hAnsiTheme="minorHAnsi"/>
          <w:b/>
          <w:szCs w:val="21"/>
        </w:rPr>
      </w:pPr>
      <w:r>
        <w:rPr>
          <w:rFonts w:asciiTheme="minorHAnsi" w:eastAsiaTheme="minorEastAsia" w:hAnsiTheme="minorHAnsi" w:hint="eastAsia"/>
          <w:b/>
          <w:szCs w:val="21"/>
        </w:rPr>
        <w:t>（部分产品适用）</w:t>
      </w:r>
      <w:r w:rsidR="005B4934">
        <w:rPr>
          <w:rFonts w:asciiTheme="minorHAnsi" w:eastAsiaTheme="minorEastAsia" w:hAnsiTheme="minorHAnsi" w:hint="eastAsia"/>
          <w:b/>
          <w:szCs w:val="21"/>
        </w:rPr>
        <w:t>：</w:t>
      </w:r>
    </w:p>
    <w:p w:rsidR="00EC5BF8" w:rsidRDefault="00EC5BF8" w:rsidP="00C0681D">
      <w:pPr>
        <w:rPr>
          <w:rFonts w:asciiTheme="minorHAnsi" w:eastAsiaTheme="minorEastAsia" w:hAnsiTheme="minorHAnsi"/>
          <w:szCs w:val="21"/>
        </w:rPr>
      </w:pPr>
    </w:p>
    <w:p w:rsidR="00C0681D" w:rsidRPr="003C177E" w:rsidRDefault="00EC5BF8" w:rsidP="00C0681D">
      <w:pPr>
        <w:rPr>
          <w:rFonts w:asciiTheme="minorHAnsi" w:eastAsiaTheme="minorEastAsia" w:hAnsiTheme="minorHAnsi"/>
          <w:b/>
          <w:szCs w:val="21"/>
          <w:u w:val="single"/>
        </w:rPr>
      </w:pPr>
      <w:r w:rsidRPr="003C177E">
        <w:rPr>
          <w:rFonts w:asciiTheme="minorHAnsi" w:eastAsiaTheme="minorEastAsia" w:hAnsiTheme="minorHAnsi"/>
          <w:b/>
          <w:szCs w:val="21"/>
          <w:u w:val="single"/>
        </w:rPr>
        <w:t xml:space="preserve"> </w:t>
      </w:r>
      <w:r w:rsidR="00C0681D" w:rsidRPr="003C177E">
        <w:rPr>
          <w:rFonts w:asciiTheme="minorHAnsi" w:eastAsiaTheme="minorEastAsia" w:hAnsiTheme="minorHAnsi"/>
          <w:b/>
          <w:szCs w:val="21"/>
          <w:u w:val="single"/>
        </w:rPr>
        <w:t>[A]</w:t>
      </w:r>
      <w:r w:rsidR="00C0681D" w:rsidRPr="003C177E">
        <w:rPr>
          <w:rFonts w:asciiTheme="minorHAnsi" w:eastAsiaTheme="minorEastAsia" w:hAnsiTheme="minorHAnsi"/>
          <w:b/>
          <w:szCs w:val="21"/>
          <w:u w:val="single"/>
        </w:rPr>
        <w:t>快速检索与浏览</w:t>
      </w:r>
    </w:p>
    <w:p w:rsidR="00C0681D" w:rsidRPr="003C177E" w:rsidRDefault="00C0681D" w:rsidP="00C0681D">
      <w:pPr>
        <w:rPr>
          <w:rFonts w:asciiTheme="minorHAnsi" w:eastAsiaTheme="minorEastAsia" w:hAnsiTheme="minorHAnsi"/>
          <w:b/>
          <w:szCs w:val="21"/>
          <w:u w:val="single"/>
        </w:rPr>
      </w:pPr>
      <w:r w:rsidRPr="003C177E">
        <w:rPr>
          <w:rFonts w:asciiTheme="minorHAnsi" w:eastAsiaTheme="minorEastAsia" w:hAnsiTheme="minorHAnsi"/>
          <w:noProof/>
          <w:szCs w:val="21"/>
        </w:rPr>
        <w:lastRenderedPageBreak/>
        <w:drawing>
          <wp:inline distT="0" distB="0" distL="0" distR="0" wp14:anchorId="4AA71401" wp14:editId="06B74268">
            <wp:extent cx="4991100" cy="3295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1D" w:rsidRPr="003C177E" w:rsidRDefault="00C0681D" w:rsidP="00C0681D">
      <w:pPr>
        <w:pStyle w:val="a4"/>
        <w:numPr>
          <w:ilvl w:val="0"/>
          <w:numId w:val="1"/>
        </w:numPr>
        <w:rPr>
          <w:sz w:val="21"/>
          <w:szCs w:val="21"/>
        </w:rPr>
      </w:pPr>
      <w:r w:rsidRPr="003C177E">
        <w:rPr>
          <w:sz w:val="21"/>
          <w:szCs w:val="21"/>
        </w:rPr>
        <w:t>在主页检索框中检索文章或关键词，直接访问最新的学术研究成果</w:t>
      </w:r>
    </w:p>
    <w:p w:rsidR="00C0681D" w:rsidRPr="003C177E" w:rsidRDefault="00C0681D" w:rsidP="00C0681D">
      <w:pPr>
        <w:pStyle w:val="a4"/>
        <w:numPr>
          <w:ilvl w:val="0"/>
          <w:numId w:val="1"/>
        </w:numPr>
        <w:rPr>
          <w:sz w:val="21"/>
          <w:szCs w:val="21"/>
        </w:rPr>
      </w:pPr>
      <w:r w:rsidRPr="003C177E">
        <w:rPr>
          <w:sz w:val="21"/>
          <w:szCs w:val="21"/>
        </w:rPr>
        <w:t>使用</w:t>
      </w:r>
      <w:r w:rsidRPr="003C177E">
        <w:rPr>
          <w:sz w:val="21"/>
          <w:szCs w:val="21"/>
        </w:rPr>
        <w:t>A-Z</w:t>
      </w:r>
      <w:r w:rsidRPr="003C177E">
        <w:rPr>
          <w:sz w:val="21"/>
          <w:szCs w:val="21"/>
        </w:rPr>
        <w:t>列表或按学科分类栏的下拉菜单浏览期刊</w:t>
      </w:r>
    </w:p>
    <w:p w:rsidR="00C0681D" w:rsidRPr="003C177E" w:rsidRDefault="00C0681D" w:rsidP="00C0681D">
      <w:pPr>
        <w:pStyle w:val="a4"/>
        <w:numPr>
          <w:ilvl w:val="0"/>
          <w:numId w:val="1"/>
        </w:numPr>
        <w:rPr>
          <w:sz w:val="21"/>
          <w:szCs w:val="21"/>
        </w:rPr>
      </w:pPr>
      <w:r w:rsidRPr="003C177E">
        <w:rPr>
          <w:sz w:val="21"/>
          <w:szCs w:val="21"/>
        </w:rPr>
        <w:t>向下滚动页面，浏览各学科领域的最新研究成果、</w:t>
      </w:r>
      <w:r w:rsidRPr="003C177E">
        <w:rPr>
          <w:sz w:val="21"/>
          <w:szCs w:val="21"/>
        </w:rPr>
        <w:t>OUP</w:t>
      </w:r>
      <w:r w:rsidRPr="003C177E">
        <w:rPr>
          <w:sz w:val="21"/>
          <w:szCs w:val="21"/>
        </w:rPr>
        <w:t>博客中的相关内容或新刊信息</w:t>
      </w:r>
    </w:p>
    <w:p w:rsidR="00C0681D" w:rsidRPr="003C177E" w:rsidRDefault="00C0681D" w:rsidP="00C0681D">
      <w:pPr>
        <w:pStyle w:val="a4"/>
        <w:numPr>
          <w:ilvl w:val="0"/>
          <w:numId w:val="1"/>
        </w:numPr>
        <w:rPr>
          <w:sz w:val="21"/>
          <w:szCs w:val="21"/>
        </w:rPr>
      </w:pPr>
      <w:r w:rsidRPr="003C177E">
        <w:rPr>
          <w:sz w:val="21"/>
          <w:szCs w:val="21"/>
        </w:rPr>
        <w:t>创建牛津学术账户，设置邮件提醒，以接收期刊出版信息和文章动态</w:t>
      </w:r>
    </w:p>
    <w:p w:rsidR="00C0681D" w:rsidRPr="003C177E" w:rsidRDefault="00C0681D" w:rsidP="00C0681D">
      <w:pPr>
        <w:pStyle w:val="a4"/>
        <w:rPr>
          <w:sz w:val="21"/>
          <w:szCs w:val="21"/>
        </w:rPr>
      </w:pPr>
    </w:p>
    <w:p w:rsidR="00C0681D" w:rsidRPr="003C177E" w:rsidRDefault="00C0681D" w:rsidP="00C0681D">
      <w:pPr>
        <w:rPr>
          <w:rFonts w:asciiTheme="minorHAnsi" w:eastAsiaTheme="minorEastAsia" w:hAnsiTheme="minorHAnsi"/>
          <w:b/>
          <w:szCs w:val="21"/>
          <w:u w:val="single"/>
        </w:rPr>
      </w:pPr>
      <w:r w:rsidRPr="003C177E">
        <w:rPr>
          <w:rFonts w:asciiTheme="minorHAnsi" w:eastAsiaTheme="minorEastAsia" w:hAnsiTheme="minorHAnsi"/>
          <w:b/>
          <w:szCs w:val="21"/>
          <w:u w:val="single"/>
        </w:rPr>
        <w:t xml:space="preserve">[B] </w:t>
      </w:r>
      <w:r w:rsidRPr="003C177E">
        <w:rPr>
          <w:rFonts w:asciiTheme="minorHAnsi" w:eastAsiaTheme="minorEastAsia" w:hAnsiTheme="minorHAnsi"/>
          <w:b/>
          <w:szCs w:val="21"/>
          <w:u w:val="single"/>
        </w:rPr>
        <w:t>浏览期刊网站</w:t>
      </w:r>
    </w:p>
    <w:p w:rsidR="00C0681D" w:rsidRPr="003C177E" w:rsidRDefault="00C0681D" w:rsidP="00C0681D">
      <w:pPr>
        <w:rPr>
          <w:rFonts w:asciiTheme="minorHAnsi" w:eastAsiaTheme="minorEastAsia" w:hAnsiTheme="minorHAnsi"/>
          <w:b/>
          <w:szCs w:val="21"/>
          <w:u w:val="single"/>
        </w:rPr>
      </w:pPr>
      <w:r w:rsidRPr="003C177E">
        <w:rPr>
          <w:rFonts w:asciiTheme="minorHAnsi" w:eastAsiaTheme="minorEastAsia" w:hAnsiTheme="minorHAnsi"/>
          <w:noProof/>
          <w:szCs w:val="21"/>
        </w:rPr>
        <w:drawing>
          <wp:inline distT="0" distB="0" distL="0" distR="0" wp14:anchorId="3F7B53AB" wp14:editId="79459053">
            <wp:extent cx="4581525" cy="3054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>1.</w:t>
      </w:r>
      <w:r w:rsidRPr="003C177E">
        <w:rPr>
          <w:rFonts w:asciiTheme="minorHAnsi" w:eastAsiaTheme="minorEastAsia" w:hAnsiTheme="minorHAnsi"/>
          <w:szCs w:val="21"/>
        </w:rPr>
        <w:t>检索该期刊发表的所有文章，使用高级检索（</w:t>
      </w:r>
      <w:r w:rsidRPr="003C177E">
        <w:rPr>
          <w:rFonts w:asciiTheme="minorHAnsi" w:eastAsiaTheme="minorEastAsia" w:hAnsiTheme="minorHAnsi"/>
          <w:szCs w:val="21"/>
        </w:rPr>
        <w:t>Advanced Search</w:t>
      </w:r>
      <w:r w:rsidRPr="003C177E">
        <w:rPr>
          <w:rFonts w:asciiTheme="minorHAnsi" w:eastAsiaTheme="minorEastAsia" w:hAnsiTheme="minorHAnsi"/>
          <w:szCs w:val="21"/>
        </w:rPr>
        <w:t>）功能进一步细化检索</w:t>
      </w:r>
      <w:r w:rsidRPr="003C177E">
        <w:rPr>
          <w:rFonts w:asciiTheme="minorHAnsi" w:eastAsiaTheme="minorEastAsia" w:hAnsiTheme="minorHAnsi"/>
          <w:szCs w:val="21"/>
        </w:rPr>
        <w:t xml:space="preserve"> </w:t>
      </w:r>
      <w:r w:rsidRPr="003C177E">
        <w:rPr>
          <w:rFonts w:asciiTheme="minorHAnsi" w:eastAsiaTheme="minorEastAsia" w:hAnsiTheme="minorHAnsi"/>
          <w:szCs w:val="21"/>
        </w:rPr>
        <w:t>内容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>2.</w:t>
      </w:r>
      <w:r w:rsidRPr="003C177E">
        <w:rPr>
          <w:rFonts w:asciiTheme="minorHAnsi" w:eastAsiaTheme="minorEastAsia" w:hAnsiTheme="minorHAnsi"/>
          <w:szCs w:val="21"/>
        </w:rPr>
        <w:t>使用导航条及其中的下拉菜单浏览各期文章、查看附加内容、了解期刊信息，包括投稿指南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>3.</w:t>
      </w:r>
      <w:r w:rsidRPr="003C177E">
        <w:rPr>
          <w:rFonts w:asciiTheme="minorHAnsi" w:eastAsiaTheme="minorEastAsia" w:hAnsiTheme="minorHAnsi"/>
          <w:szCs w:val="21"/>
        </w:rPr>
        <w:t>浏览期刊主页以访问附加内容，例如编辑推荐文章，视频资料、其他相关期刊、最新和最热门的文章等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>4.</w:t>
      </w:r>
      <w:r w:rsidRPr="003C177E">
        <w:rPr>
          <w:rFonts w:asciiTheme="minorHAnsi" w:eastAsiaTheme="minorEastAsia" w:hAnsiTheme="minorHAnsi"/>
          <w:szCs w:val="21"/>
        </w:rPr>
        <w:t>查看期刊的重要信息，例如影响因子、合作</w:t>
      </w:r>
      <w:r w:rsidRPr="003C177E">
        <w:rPr>
          <w:rFonts w:asciiTheme="minorHAnsi" w:eastAsiaTheme="minorEastAsia" w:hAnsiTheme="minorHAnsi"/>
          <w:szCs w:val="21"/>
        </w:rPr>
        <w:t xml:space="preserve"> </w:t>
      </w:r>
      <w:r w:rsidRPr="003C177E">
        <w:rPr>
          <w:rFonts w:asciiTheme="minorHAnsi" w:eastAsiaTheme="minorEastAsia" w:hAnsiTheme="minorHAnsi"/>
          <w:szCs w:val="21"/>
        </w:rPr>
        <w:t>学协会信息等</w:t>
      </w:r>
    </w:p>
    <w:p w:rsidR="00C0681D" w:rsidRPr="003C177E" w:rsidRDefault="00C0681D" w:rsidP="00C0681D">
      <w:pPr>
        <w:rPr>
          <w:rFonts w:asciiTheme="minorHAnsi" w:eastAsiaTheme="minorEastAsia" w:hAnsiTheme="minorHAnsi"/>
          <w:b/>
          <w:szCs w:val="21"/>
          <w:u w:val="single"/>
        </w:rPr>
      </w:pPr>
    </w:p>
    <w:p w:rsidR="00C0681D" w:rsidRPr="003C177E" w:rsidRDefault="00C0681D" w:rsidP="00C0681D">
      <w:pPr>
        <w:rPr>
          <w:rFonts w:asciiTheme="minorHAnsi" w:eastAsiaTheme="minorEastAsia" w:hAnsiTheme="minorHAnsi"/>
          <w:b/>
          <w:szCs w:val="21"/>
          <w:u w:val="single"/>
        </w:rPr>
      </w:pPr>
      <w:r w:rsidRPr="003C177E">
        <w:rPr>
          <w:rFonts w:asciiTheme="minorHAnsi" w:eastAsiaTheme="minorEastAsia" w:hAnsiTheme="minorHAnsi"/>
          <w:b/>
          <w:szCs w:val="21"/>
          <w:u w:val="single"/>
        </w:rPr>
        <w:t xml:space="preserve">[C] </w:t>
      </w:r>
      <w:r w:rsidRPr="003C177E">
        <w:rPr>
          <w:rFonts w:asciiTheme="minorHAnsi" w:eastAsiaTheme="minorEastAsia" w:hAnsiTheme="minorHAnsi"/>
          <w:b/>
          <w:szCs w:val="21"/>
          <w:u w:val="single"/>
        </w:rPr>
        <w:t>检索结果</w:t>
      </w:r>
    </w:p>
    <w:p w:rsidR="00C0681D" w:rsidRPr="003C177E" w:rsidRDefault="00C0681D" w:rsidP="00C0681D">
      <w:pPr>
        <w:rPr>
          <w:rFonts w:asciiTheme="minorHAnsi" w:eastAsiaTheme="minorEastAsia" w:hAnsiTheme="minorHAnsi"/>
          <w:b/>
          <w:szCs w:val="21"/>
          <w:u w:val="single"/>
        </w:rPr>
      </w:pPr>
      <w:r w:rsidRPr="003C177E">
        <w:rPr>
          <w:rFonts w:asciiTheme="minorHAnsi" w:eastAsiaTheme="minorEastAsia" w:hAnsiTheme="minorHAnsi"/>
          <w:noProof/>
          <w:szCs w:val="21"/>
        </w:rPr>
        <w:lastRenderedPageBreak/>
        <w:drawing>
          <wp:inline distT="0" distB="0" distL="0" distR="0" wp14:anchorId="7CBEABBF" wp14:editId="39CFB84C">
            <wp:extent cx="4953000" cy="32861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 xml:space="preserve">1. </w:t>
      </w:r>
      <w:r w:rsidRPr="003C177E">
        <w:rPr>
          <w:rFonts w:asciiTheme="minorHAnsi" w:eastAsiaTheme="minorEastAsia" w:hAnsiTheme="minorHAnsi"/>
          <w:szCs w:val="21"/>
        </w:rPr>
        <w:t>在屏幕左侧的更改检索（</w:t>
      </w:r>
      <w:r w:rsidRPr="003C177E">
        <w:rPr>
          <w:rFonts w:asciiTheme="minorHAnsi" w:eastAsiaTheme="minorEastAsia" w:hAnsiTheme="minorHAnsi"/>
          <w:szCs w:val="21"/>
        </w:rPr>
        <w:t>Modify your search</w:t>
      </w:r>
      <w:r w:rsidRPr="003C177E">
        <w:rPr>
          <w:rFonts w:asciiTheme="minorHAnsi" w:eastAsiaTheme="minorEastAsia" w:hAnsiTheme="minorHAnsi"/>
          <w:szCs w:val="21"/>
        </w:rPr>
        <w:t>）功能栏中，添加检索项，或通过文章类型、学科分类、出版日期、访问类型等选项，进一步筛选检索结果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 xml:space="preserve">2. </w:t>
      </w:r>
      <w:r w:rsidRPr="003C177E">
        <w:rPr>
          <w:rFonts w:asciiTheme="minorHAnsi" w:eastAsiaTheme="minorEastAsia" w:hAnsiTheme="minorHAnsi"/>
          <w:szCs w:val="21"/>
        </w:rPr>
        <w:t>浏览文章摘要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 xml:space="preserve">3. </w:t>
      </w:r>
      <w:r w:rsidRPr="003C177E">
        <w:rPr>
          <w:rFonts w:asciiTheme="minorHAnsi" w:eastAsiaTheme="minorEastAsia" w:hAnsiTheme="minorHAnsi"/>
          <w:szCs w:val="21"/>
        </w:rPr>
        <w:t>您可以访问全文的文章均带有</w:t>
      </w:r>
      <w:r w:rsidRPr="003C177E">
        <w:rPr>
          <w:rFonts w:asciiTheme="minorHAnsi" w:eastAsiaTheme="minorEastAsia" w:hAnsiTheme="minorHAnsi"/>
          <w:szCs w:val="21"/>
        </w:rPr>
        <w:t xml:space="preserve"> </w:t>
      </w:r>
      <w:r w:rsidRPr="003C177E">
        <w:rPr>
          <w:rFonts w:asciiTheme="minorHAnsi" w:eastAsiaTheme="minorEastAsia" w:hAnsiTheme="minorHAnsi"/>
          <w:szCs w:val="21"/>
        </w:rPr>
        <w:t>标记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 xml:space="preserve">4. </w:t>
      </w:r>
      <w:r w:rsidRPr="003C177E">
        <w:rPr>
          <w:rFonts w:asciiTheme="minorHAnsi" w:eastAsiaTheme="minorEastAsia" w:hAnsiTheme="minorHAnsi"/>
          <w:szCs w:val="21"/>
        </w:rPr>
        <w:t>设置邮件提醒，第一时间获取最新期次的期刊出版或新文章发表信息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</w:p>
    <w:p w:rsidR="00C0681D" w:rsidRPr="003C177E" w:rsidRDefault="00C0681D" w:rsidP="00C0681D">
      <w:pPr>
        <w:rPr>
          <w:rFonts w:asciiTheme="minorHAnsi" w:eastAsiaTheme="minorEastAsia" w:hAnsiTheme="minorHAnsi"/>
          <w:b/>
          <w:szCs w:val="21"/>
          <w:u w:val="single"/>
        </w:rPr>
      </w:pPr>
      <w:r w:rsidRPr="003C177E">
        <w:rPr>
          <w:rFonts w:asciiTheme="minorHAnsi" w:eastAsiaTheme="minorEastAsia" w:hAnsiTheme="minorHAnsi"/>
          <w:b/>
          <w:szCs w:val="21"/>
          <w:u w:val="single"/>
        </w:rPr>
        <w:t xml:space="preserve">[D] </w:t>
      </w:r>
      <w:r w:rsidRPr="003C177E">
        <w:rPr>
          <w:rFonts w:asciiTheme="minorHAnsi" w:eastAsiaTheme="minorEastAsia" w:hAnsiTheme="minorHAnsi"/>
          <w:b/>
          <w:szCs w:val="21"/>
          <w:u w:val="single"/>
        </w:rPr>
        <w:t>文章导航</w:t>
      </w:r>
    </w:p>
    <w:p w:rsidR="00C0681D" w:rsidRPr="003C177E" w:rsidRDefault="00C0681D" w:rsidP="00C0681D">
      <w:pPr>
        <w:rPr>
          <w:rFonts w:asciiTheme="minorHAnsi" w:eastAsiaTheme="minorEastAsia" w:hAnsiTheme="minorHAnsi"/>
          <w:b/>
          <w:szCs w:val="21"/>
          <w:u w:val="single"/>
        </w:rPr>
      </w:pPr>
      <w:r w:rsidRPr="003C177E">
        <w:rPr>
          <w:rFonts w:asciiTheme="minorHAnsi" w:eastAsiaTheme="minorEastAsia" w:hAnsiTheme="minorHAnsi"/>
          <w:noProof/>
          <w:szCs w:val="21"/>
        </w:rPr>
        <w:drawing>
          <wp:inline distT="0" distB="0" distL="0" distR="0" wp14:anchorId="70DE0377" wp14:editId="1037CD7E">
            <wp:extent cx="4981575" cy="32956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 xml:space="preserve">1. </w:t>
      </w:r>
      <w:r w:rsidRPr="003C177E">
        <w:rPr>
          <w:rFonts w:asciiTheme="minorHAnsi" w:eastAsiaTheme="minorEastAsia" w:hAnsiTheme="minorHAnsi"/>
          <w:szCs w:val="21"/>
        </w:rPr>
        <w:t>使用这些选项卡查看文章中的图表、以</w:t>
      </w:r>
      <w:r w:rsidRPr="003C177E">
        <w:rPr>
          <w:rFonts w:asciiTheme="minorHAnsi" w:eastAsiaTheme="minorEastAsia" w:hAnsiTheme="minorHAnsi"/>
          <w:szCs w:val="21"/>
        </w:rPr>
        <w:t>PDF</w:t>
      </w:r>
      <w:r w:rsidRPr="003C177E">
        <w:rPr>
          <w:rFonts w:asciiTheme="minorHAnsi" w:eastAsiaTheme="minorEastAsia" w:hAnsiTheme="minorHAnsi"/>
          <w:szCs w:val="21"/>
        </w:rPr>
        <w:t>格式下载文章、查找引用信息、分享文章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 xml:space="preserve">2. </w:t>
      </w:r>
      <w:r w:rsidRPr="003C177E">
        <w:rPr>
          <w:rFonts w:asciiTheme="minorHAnsi" w:eastAsiaTheme="minorEastAsia" w:hAnsiTheme="minorHAnsi"/>
          <w:szCs w:val="21"/>
        </w:rPr>
        <w:t>了解文章出版信息，包括卷、期、出版日期，使用带超链接的目录访问文章各部分内容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 xml:space="preserve">3. </w:t>
      </w:r>
      <w:r w:rsidRPr="003C177E">
        <w:rPr>
          <w:rFonts w:asciiTheme="minorHAnsi" w:eastAsiaTheme="minorEastAsia" w:hAnsiTheme="minorHAnsi"/>
          <w:szCs w:val="21"/>
        </w:rPr>
        <w:t>查看当前文章的计量信息（浏览、下载、引用等）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 xml:space="preserve">4. </w:t>
      </w:r>
      <w:r w:rsidRPr="003C177E">
        <w:rPr>
          <w:rFonts w:asciiTheme="minorHAnsi" w:eastAsiaTheme="minorEastAsia" w:hAnsiTheme="minorHAnsi"/>
          <w:szCs w:val="21"/>
        </w:rPr>
        <w:t>设置邮件提醒以获取文章相关的信息，如评论、更正等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</w:p>
    <w:p w:rsidR="00C0681D" w:rsidRPr="003C177E" w:rsidRDefault="00C0681D" w:rsidP="00C0681D">
      <w:pPr>
        <w:rPr>
          <w:rFonts w:asciiTheme="minorHAnsi" w:eastAsiaTheme="minorEastAsia" w:hAnsiTheme="minorHAnsi"/>
          <w:b/>
          <w:szCs w:val="21"/>
          <w:u w:val="single"/>
        </w:rPr>
      </w:pPr>
      <w:r w:rsidRPr="003C177E">
        <w:rPr>
          <w:rFonts w:asciiTheme="minorHAnsi" w:eastAsiaTheme="minorEastAsia" w:hAnsiTheme="minorHAnsi"/>
          <w:b/>
          <w:szCs w:val="21"/>
          <w:u w:val="single"/>
        </w:rPr>
        <w:t xml:space="preserve">[E] </w:t>
      </w:r>
      <w:r w:rsidRPr="003C177E">
        <w:rPr>
          <w:rFonts w:asciiTheme="minorHAnsi" w:eastAsiaTheme="minorEastAsia" w:hAnsiTheme="minorHAnsi"/>
          <w:b/>
          <w:szCs w:val="21"/>
          <w:u w:val="single"/>
        </w:rPr>
        <w:t>检索技巧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lastRenderedPageBreak/>
        <w:t>您可以使用下列检索规则限定或扩大检索结果：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 xml:space="preserve">1. </w:t>
      </w:r>
      <w:r w:rsidRPr="003C177E">
        <w:rPr>
          <w:rFonts w:asciiTheme="minorHAnsi" w:eastAsiaTheme="minorEastAsia" w:hAnsiTheme="minorHAnsi"/>
          <w:szCs w:val="21"/>
        </w:rPr>
        <w:t>短语检索：如需精确查找短语或词组，请在检索框中将检索项置于引号内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  <w:r w:rsidRPr="003C177E">
        <w:rPr>
          <w:rFonts w:asciiTheme="minorHAnsi" w:eastAsiaTheme="minorEastAsia" w:hAnsiTheme="minorHAnsi"/>
          <w:szCs w:val="21"/>
        </w:rPr>
        <w:t xml:space="preserve">2. </w:t>
      </w:r>
      <w:r w:rsidRPr="003C177E">
        <w:rPr>
          <w:rFonts w:asciiTheme="minorHAnsi" w:eastAsiaTheme="minorEastAsia" w:hAnsiTheme="minorHAnsi"/>
          <w:szCs w:val="21"/>
        </w:rPr>
        <w:t>布尔运算符：可使用</w:t>
      </w:r>
      <w:r w:rsidRPr="003C177E">
        <w:rPr>
          <w:rFonts w:asciiTheme="minorHAnsi" w:eastAsiaTheme="minorEastAsia" w:hAnsiTheme="minorHAnsi"/>
          <w:szCs w:val="21"/>
        </w:rPr>
        <w:t>AND</w:t>
      </w:r>
      <w:r w:rsidRPr="003C177E">
        <w:rPr>
          <w:rFonts w:asciiTheme="minorHAnsi" w:eastAsiaTheme="minorEastAsia" w:hAnsiTheme="minorHAnsi"/>
          <w:szCs w:val="21"/>
        </w:rPr>
        <w:t>、</w:t>
      </w:r>
      <w:r w:rsidRPr="003C177E">
        <w:rPr>
          <w:rFonts w:asciiTheme="minorHAnsi" w:eastAsiaTheme="minorEastAsia" w:hAnsiTheme="minorHAnsi"/>
          <w:szCs w:val="21"/>
        </w:rPr>
        <w:t>OR</w:t>
      </w:r>
      <w:r w:rsidRPr="003C177E">
        <w:rPr>
          <w:rFonts w:asciiTheme="minorHAnsi" w:eastAsiaTheme="minorEastAsia" w:hAnsiTheme="minorHAnsi"/>
          <w:szCs w:val="21"/>
        </w:rPr>
        <w:t>、</w:t>
      </w:r>
      <w:r w:rsidRPr="003C177E">
        <w:rPr>
          <w:rFonts w:asciiTheme="minorHAnsi" w:eastAsiaTheme="minorEastAsia" w:hAnsiTheme="minorHAnsi"/>
          <w:szCs w:val="21"/>
        </w:rPr>
        <w:t>NOT</w:t>
      </w:r>
      <w:r w:rsidRPr="003C177E">
        <w:rPr>
          <w:rFonts w:asciiTheme="minorHAnsi" w:eastAsiaTheme="minorEastAsia" w:hAnsiTheme="minorHAnsi"/>
          <w:szCs w:val="21"/>
        </w:rPr>
        <w:t>和</w:t>
      </w:r>
      <w:r w:rsidRPr="003C177E">
        <w:rPr>
          <w:rFonts w:asciiTheme="minorHAnsi" w:eastAsiaTheme="minorEastAsia" w:hAnsiTheme="minorHAnsi"/>
          <w:szCs w:val="21"/>
        </w:rPr>
        <w:t>NEAR</w:t>
      </w:r>
      <w:r w:rsidRPr="003C177E">
        <w:rPr>
          <w:rFonts w:asciiTheme="minorHAnsi" w:eastAsiaTheme="minorEastAsia" w:hAnsiTheme="minorHAnsi"/>
          <w:szCs w:val="21"/>
        </w:rPr>
        <w:t>布尔运算符。请于检索框中在检索词之间直接键入大写的布尔运算符，例如：</w:t>
      </w:r>
      <w:r w:rsidRPr="003C177E">
        <w:rPr>
          <w:rFonts w:asciiTheme="minorHAnsi" w:eastAsiaTheme="minorEastAsia" w:hAnsiTheme="minorHAnsi"/>
          <w:szCs w:val="21"/>
        </w:rPr>
        <w:t>land NOT sea</w:t>
      </w:r>
    </w:p>
    <w:p w:rsidR="00C0681D" w:rsidRPr="003C177E" w:rsidRDefault="001A5939" w:rsidP="00C0681D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3</w:t>
      </w:r>
      <w:r w:rsidR="00C0681D" w:rsidRPr="003C177E">
        <w:rPr>
          <w:rFonts w:asciiTheme="minorHAnsi" w:eastAsiaTheme="minorEastAsia" w:hAnsiTheme="minorHAnsi"/>
          <w:szCs w:val="21"/>
        </w:rPr>
        <w:t xml:space="preserve">. </w:t>
      </w:r>
      <w:r w:rsidR="00C0681D" w:rsidRPr="003C177E">
        <w:rPr>
          <w:rFonts w:asciiTheme="minorHAnsi" w:eastAsiaTheme="minorEastAsia" w:hAnsiTheme="minorHAnsi"/>
          <w:szCs w:val="21"/>
        </w:rPr>
        <w:t>通配符：</w:t>
      </w:r>
      <w:r w:rsidR="00C0681D" w:rsidRPr="003C177E">
        <w:rPr>
          <w:rFonts w:asciiTheme="minorHAnsi" w:eastAsiaTheme="minorEastAsia" w:hAnsiTheme="minorHAnsi"/>
          <w:szCs w:val="21"/>
        </w:rPr>
        <w:t>*</w:t>
      </w:r>
      <w:r w:rsidR="00C0681D" w:rsidRPr="003C177E">
        <w:rPr>
          <w:rFonts w:asciiTheme="minorHAnsi" w:eastAsiaTheme="minorEastAsia" w:hAnsiTheme="minorHAnsi"/>
          <w:szCs w:val="21"/>
        </w:rPr>
        <w:t>可用来替代您无法确定的字母。</w:t>
      </w:r>
    </w:p>
    <w:p w:rsidR="00C0681D" w:rsidRPr="003C177E" w:rsidRDefault="00C0681D" w:rsidP="00C0681D">
      <w:pPr>
        <w:rPr>
          <w:rFonts w:asciiTheme="minorHAnsi" w:eastAsiaTheme="minorEastAsia" w:hAnsiTheme="minorHAnsi"/>
          <w:szCs w:val="21"/>
        </w:rPr>
      </w:pPr>
    </w:p>
    <w:p w:rsidR="00C0681D" w:rsidRDefault="009B73BE" w:rsidP="00C0681D">
      <w:pPr>
        <w:rPr>
          <w:rFonts w:asciiTheme="minorHAnsi" w:eastAsiaTheme="minorEastAsia" w:hAnsiTheme="minorHAnsi"/>
          <w:szCs w:val="21"/>
        </w:rPr>
      </w:pPr>
      <w:bookmarkStart w:id="0" w:name="_GoBack"/>
      <w:r>
        <w:rPr>
          <w:rFonts w:asciiTheme="minorHAnsi" w:eastAsiaTheme="minorEastAsia" w:hAnsiTheme="minorHAnsi" w:hint="eastAsia"/>
          <w:szCs w:val="21"/>
        </w:rPr>
        <w:t>审校</w:t>
      </w:r>
      <w:r>
        <w:rPr>
          <w:rFonts w:asciiTheme="minorHAnsi" w:eastAsiaTheme="minorEastAsia" w:hAnsiTheme="minorHAnsi"/>
          <w:szCs w:val="21"/>
        </w:rPr>
        <w:t>：</w:t>
      </w:r>
      <w:r>
        <w:rPr>
          <w:rFonts w:asciiTheme="minorHAnsi" w:eastAsiaTheme="minorEastAsia" w:hAnsiTheme="minorHAnsi" w:hint="eastAsia"/>
          <w:szCs w:val="21"/>
        </w:rPr>
        <w:t>latin</w:t>
      </w:r>
    </w:p>
    <w:p w:rsidR="009B73BE" w:rsidRPr="003C177E" w:rsidRDefault="009B73BE" w:rsidP="00C0681D">
      <w:pPr>
        <w:rPr>
          <w:rFonts w:asciiTheme="minorHAnsi" w:eastAsiaTheme="minorEastAsia" w:hAnsiTheme="minorHAnsi" w:hint="eastAsia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组稿</w:t>
      </w:r>
      <w:r>
        <w:rPr>
          <w:rFonts w:asciiTheme="minorHAnsi" w:eastAsiaTheme="minorEastAsia" w:hAnsiTheme="minorHAnsi"/>
          <w:szCs w:val="21"/>
        </w:rPr>
        <w:t>：资源建设中心</w:t>
      </w:r>
    </w:p>
    <w:bookmarkEnd w:id="0"/>
    <w:p w:rsidR="00EB60AF" w:rsidRPr="003C177E" w:rsidRDefault="00F1710F">
      <w:pPr>
        <w:rPr>
          <w:rFonts w:asciiTheme="minorHAnsi" w:eastAsiaTheme="minorEastAsia" w:hAnsiTheme="minorHAnsi"/>
          <w:szCs w:val="21"/>
        </w:rPr>
      </w:pPr>
    </w:p>
    <w:sectPr w:rsidR="00EB60AF" w:rsidRPr="003C1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10F" w:rsidRDefault="00F1710F" w:rsidP="009B73BE">
      <w:r>
        <w:separator/>
      </w:r>
    </w:p>
  </w:endnote>
  <w:endnote w:type="continuationSeparator" w:id="0">
    <w:p w:rsidR="00F1710F" w:rsidRDefault="00F1710F" w:rsidP="009B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10F" w:rsidRDefault="00F1710F" w:rsidP="009B73BE">
      <w:r>
        <w:separator/>
      </w:r>
    </w:p>
  </w:footnote>
  <w:footnote w:type="continuationSeparator" w:id="0">
    <w:p w:rsidR="00F1710F" w:rsidRDefault="00F1710F" w:rsidP="009B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345D"/>
    <w:multiLevelType w:val="hybridMultilevel"/>
    <w:tmpl w:val="0E22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E7C4E"/>
    <w:multiLevelType w:val="hybridMultilevel"/>
    <w:tmpl w:val="FAB0F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B5A17"/>
    <w:multiLevelType w:val="hybridMultilevel"/>
    <w:tmpl w:val="F2B4A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36"/>
    <w:rsid w:val="00045717"/>
    <w:rsid w:val="001A5939"/>
    <w:rsid w:val="00313C13"/>
    <w:rsid w:val="00322B30"/>
    <w:rsid w:val="003B3BF8"/>
    <w:rsid w:val="003C177E"/>
    <w:rsid w:val="003E7C03"/>
    <w:rsid w:val="004000DB"/>
    <w:rsid w:val="00490C5F"/>
    <w:rsid w:val="005847BA"/>
    <w:rsid w:val="005B4934"/>
    <w:rsid w:val="006275E1"/>
    <w:rsid w:val="00687D5F"/>
    <w:rsid w:val="006A173D"/>
    <w:rsid w:val="008975E7"/>
    <w:rsid w:val="009B73BE"/>
    <w:rsid w:val="009F6DA3"/>
    <w:rsid w:val="00A67B36"/>
    <w:rsid w:val="00BE4884"/>
    <w:rsid w:val="00C0681D"/>
    <w:rsid w:val="00CC0E8E"/>
    <w:rsid w:val="00D91CF7"/>
    <w:rsid w:val="00DB6CD6"/>
    <w:rsid w:val="00DD48BE"/>
    <w:rsid w:val="00E20AA1"/>
    <w:rsid w:val="00E625F8"/>
    <w:rsid w:val="00EC5BF8"/>
    <w:rsid w:val="00F1710F"/>
    <w:rsid w:val="00F71A2C"/>
    <w:rsid w:val="00F8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072857-6CE4-431A-92B1-D749C10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3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B73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73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8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681D"/>
    <w:pPr>
      <w:widowControl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GB"/>
    </w:rPr>
  </w:style>
  <w:style w:type="paragraph" w:styleId="a5">
    <w:name w:val="Balloon Text"/>
    <w:basedOn w:val="a"/>
    <w:link w:val="Char"/>
    <w:uiPriority w:val="99"/>
    <w:semiHidden/>
    <w:unhideWhenUsed/>
    <w:rsid w:val="00C0681D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C0681D"/>
    <w:rPr>
      <w:rFonts w:ascii="Tahoma" w:eastAsia="宋体" w:hAnsi="Tahoma" w:cs="Tahoma"/>
      <w:kern w:val="2"/>
      <w:sz w:val="16"/>
      <w:szCs w:val="16"/>
      <w:lang w:val="en-US"/>
    </w:rPr>
  </w:style>
  <w:style w:type="paragraph" w:styleId="a6">
    <w:name w:val="header"/>
    <w:basedOn w:val="a"/>
    <w:link w:val="Char0"/>
    <w:uiPriority w:val="99"/>
    <w:unhideWhenUsed/>
    <w:rsid w:val="009B7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B73BE"/>
    <w:rPr>
      <w:rFonts w:ascii="Times New Roman" w:eastAsia="宋体" w:hAnsi="Times New Roman" w:cs="Times New Roman"/>
      <w:kern w:val="2"/>
      <w:sz w:val="18"/>
      <w:szCs w:val="18"/>
      <w:lang w:val="en-US"/>
    </w:rPr>
  </w:style>
  <w:style w:type="paragraph" w:styleId="a7">
    <w:name w:val="footer"/>
    <w:basedOn w:val="a"/>
    <w:link w:val="Char1"/>
    <w:uiPriority w:val="99"/>
    <w:unhideWhenUsed/>
    <w:rsid w:val="009B7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B73BE"/>
    <w:rPr>
      <w:rFonts w:ascii="Times New Roman" w:eastAsia="宋体" w:hAnsi="Times New Roman" w:cs="Times New Roman"/>
      <w:kern w:val="2"/>
      <w:sz w:val="18"/>
      <w:szCs w:val="18"/>
      <w:lang w:val="en-US"/>
    </w:rPr>
  </w:style>
  <w:style w:type="character" w:customStyle="1" w:styleId="1Char">
    <w:name w:val="标题 1 Char"/>
    <w:basedOn w:val="a0"/>
    <w:link w:val="1"/>
    <w:uiPriority w:val="9"/>
    <w:rsid w:val="009B73BE"/>
    <w:rPr>
      <w:rFonts w:ascii="Times New Roman" w:eastAsia="宋体" w:hAnsi="Times New Roman" w:cs="Times New Roman"/>
      <w:b/>
      <w:bCs/>
      <w:kern w:val="44"/>
      <w:sz w:val="44"/>
      <w:szCs w:val="44"/>
      <w:lang w:val="en-US"/>
    </w:rPr>
  </w:style>
  <w:style w:type="character" w:customStyle="1" w:styleId="2Char">
    <w:name w:val="标题 2 Char"/>
    <w:basedOn w:val="a0"/>
    <w:link w:val="2"/>
    <w:uiPriority w:val="9"/>
    <w:rsid w:val="009B73BE"/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mp.weixin.qq.com/s/_osi04FwOdffsQ1PZqnvI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p.weixin.qq.com/s/BTLicvIH4aaP1a2Xnbgx5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GUAN, Cindie</dc:creator>
  <cp:lastModifiedBy>SCU-LibGx</cp:lastModifiedBy>
  <cp:revision>52</cp:revision>
  <dcterms:created xsi:type="dcterms:W3CDTF">2019-08-30T05:49:00Z</dcterms:created>
  <dcterms:modified xsi:type="dcterms:W3CDTF">2020-12-14T06:27:00Z</dcterms:modified>
</cp:coreProperties>
</file>