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FB728" w14:textId="77777777" w:rsidR="00B462E2" w:rsidRDefault="00857792" w:rsidP="00857792">
      <w:pPr>
        <w:pStyle w:val="1"/>
        <w:spacing w:line="360" w:lineRule="auto"/>
        <w:ind w:firstLineChars="200" w:firstLine="883"/>
        <w:jc w:val="center"/>
      </w:pPr>
      <w:r>
        <w:t>大为</w:t>
      </w:r>
      <w:r>
        <w:t>innojoy</w:t>
      </w:r>
      <w:r>
        <w:t>专利搜索引擎系统</w:t>
      </w:r>
    </w:p>
    <w:p w14:paraId="1A12382D" w14:textId="77777777" w:rsidR="00B462E2" w:rsidRDefault="00857792" w:rsidP="00857792">
      <w:pPr>
        <w:pStyle w:val="1"/>
        <w:spacing w:line="360" w:lineRule="auto"/>
        <w:ind w:firstLineChars="200" w:firstLine="883"/>
        <w:jc w:val="center"/>
      </w:pPr>
      <w:r>
        <w:t>融汇全球完整、优质、及时数据</w:t>
      </w:r>
    </w:p>
    <w:p w14:paraId="346D48D5" w14:textId="112C44CF" w:rsidR="00C1390E" w:rsidRPr="00C1390E" w:rsidRDefault="00C1390E" w:rsidP="00C1390E">
      <w:pPr>
        <w:rPr>
          <w:rFonts w:hint="eastAsia"/>
        </w:rPr>
      </w:pPr>
      <w:r>
        <w:t>1.</w:t>
      </w:r>
      <w:r>
        <w:t>数据库简介</w:t>
      </w:r>
    </w:p>
    <w:p w14:paraId="3F3CE519" w14:textId="21A73C00" w:rsidR="00C445C7" w:rsidRDefault="00857792" w:rsidP="00C71E6E">
      <w:pPr>
        <w:pStyle w:val="1"/>
        <w:spacing w:line="360" w:lineRule="auto"/>
        <w:ind w:firstLineChars="200" w:firstLine="480"/>
        <w:rPr>
          <w:b w:val="0"/>
          <w:bCs/>
          <w:sz w:val="24"/>
        </w:rPr>
      </w:pPr>
      <w:r w:rsidRPr="00857792">
        <w:rPr>
          <w:rFonts w:hint="eastAsia"/>
          <w:b w:val="0"/>
          <w:bCs/>
          <w:sz w:val="24"/>
        </w:rPr>
        <w:t>大为</w:t>
      </w:r>
      <w:r w:rsidRPr="00857792">
        <w:rPr>
          <w:rFonts w:hint="eastAsia"/>
          <w:b w:val="0"/>
          <w:bCs/>
          <w:sz w:val="24"/>
        </w:rPr>
        <w:t>innojoy</w:t>
      </w:r>
      <w:r w:rsidRPr="00857792">
        <w:rPr>
          <w:rFonts w:hint="eastAsia"/>
          <w:b w:val="0"/>
          <w:bCs/>
          <w:sz w:val="24"/>
        </w:rPr>
        <w:t>专利搜索引擎系统收录全球</w:t>
      </w:r>
      <w:r w:rsidRPr="00857792">
        <w:rPr>
          <w:rFonts w:hint="eastAsia"/>
          <w:b w:val="0"/>
          <w:bCs/>
          <w:sz w:val="24"/>
        </w:rPr>
        <w:t>105</w:t>
      </w:r>
      <w:r w:rsidRPr="00857792">
        <w:rPr>
          <w:rFonts w:hint="eastAsia"/>
          <w:b w:val="0"/>
          <w:bCs/>
          <w:sz w:val="24"/>
        </w:rPr>
        <w:t>个国家</w:t>
      </w:r>
      <w:r w:rsidRPr="00857792">
        <w:rPr>
          <w:rFonts w:hint="eastAsia"/>
          <w:b w:val="0"/>
          <w:bCs/>
          <w:sz w:val="24"/>
        </w:rPr>
        <w:t>1.</w:t>
      </w:r>
      <w:r w:rsidR="003B4B47">
        <w:rPr>
          <w:b w:val="0"/>
          <w:bCs/>
          <w:sz w:val="24"/>
        </w:rPr>
        <w:t>49</w:t>
      </w:r>
      <w:r w:rsidRPr="00857792">
        <w:rPr>
          <w:rFonts w:hint="eastAsia"/>
          <w:b w:val="0"/>
          <w:bCs/>
          <w:sz w:val="24"/>
        </w:rPr>
        <w:t>亿</w:t>
      </w:r>
      <w:r w:rsidRPr="00857792">
        <w:rPr>
          <w:rFonts w:hint="eastAsia"/>
          <w:b w:val="0"/>
          <w:bCs/>
          <w:sz w:val="24"/>
        </w:rPr>
        <w:t>+</w:t>
      </w:r>
      <w:r w:rsidRPr="00857792">
        <w:rPr>
          <w:rFonts w:hint="eastAsia"/>
          <w:b w:val="0"/>
          <w:bCs/>
          <w:sz w:val="24"/>
        </w:rPr>
        <w:t>专利数据，</w:t>
      </w:r>
      <w:r w:rsidRPr="00857792">
        <w:rPr>
          <w:rFonts w:hint="eastAsia"/>
          <w:b w:val="0"/>
          <w:bCs/>
          <w:sz w:val="24"/>
        </w:rPr>
        <w:t>69</w:t>
      </w:r>
      <w:r w:rsidRPr="00857792">
        <w:rPr>
          <w:rFonts w:hint="eastAsia"/>
          <w:b w:val="0"/>
          <w:bCs/>
          <w:sz w:val="24"/>
        </w:rPr>
        <w:t>个国家</w:t>
      </w:r>
      <w:r w:rsidRPr="00857792">
        <w:rPr>
          <w:rFonts w:hint="eastAsia"/>
          <w:b w:val="0"/>
          <w:bCs/>
          <w:sz w:val="24"/>
        </w:rPr>
        <w:t>/</w:t>
      </w:r>
      <w:r w:rsidRPr="00857792">
        <w:rPr>
          <w:rFonts w:hint="eastAsia"/>
          <w:b w:val="0"/>
          <w:bCs/>
          <w:sz w:val="24"/>
        </w:rPr>
        <w:t>地区</w:t>
      </w:r>
      <w:r w:rsidRPr="00857792">
        <w:rPr>
          <w:rFonts w:hint="eastAsia"/>
          <w:b w:val="0"/>
          <w:bCs/>
          <w:sz w:val="24"/>
        </w:rPr>
        <w:t>/</w:t>
      </w:r>
      <w:r w:rsidRPr="00857792">
        <w:rPr>
          <w:rFonts w:hint="eastAsia"/>
          <w:b w:val="0"/>
          <w:bCs/>
          <w:sz w:val="24"/>
        </w:rPr>
        <w:t>组织</w:t>
      </w:r>
      <w:r w:rsidRPr="00857792">
        <w:rPr>
          <w:rFonts w:hint="eastAsia"/>
          <w:b w:val="0"/>
          <w:bCs/>
          <w:sz w:val="24"/>
        </w:rPr>
        <w:t>PDF</w:t>
      </w:r>
      <w:r w:rsidRPr="00857792">
        <w:rPr>
          <w:rFonts w:hint="eastAsia"/>
          <w:b w:val="0"/>
          <w:bCs/>
          <w:sz w:val="24"/>
        </w:rPr>
        <w:t>全文，</w:t>
      </w:r>
      <w:r w:rsidRPr="00857792">
        <w:rPr>
          <w:rFonts w:hint="eastAsia"/>
          <w:b w:val="0"/>
          <w:bCs/>
          <w:sz w:val="24"/>
        </w:rPr>
        <w:t xml:space="preserve"> 60+</w:t>
      </w:r>
      <w:r w:rsidRPr="00857792">
        <w:rPr>
          <w:rFonts w:hint="eastAsia"/>
          <w:b w:val="0"/>
          <w:bCs/>
          <w:sz w:val="24"/>
        </w:rPr>
        <w:t>个国家</w:t>
      </w:r>
      <w:r w:rsidRPr="00857792">
        <w:rPr>
          <w:rFonts w:hint="eastAsia"/>
          <w:b w:val="0"/>
          <w:bCs/>
          <w:sz w:val="24"/>
        </w:rPr>
        <w:t>/</w:t>
      </w:r>
      <w:r w:rsidRPr="00857792">
        <w:rPr>
          <w:rFonts w:hint="eastAsia"/>
          <w:b w:val="0"/>
          <w:bCs/>
          <w:sz w:val="24"/>
        </w:rPr>
        <w:t>地区</w:t>
      </w:r>
      <w:r w:rsidRPr="00857792">
        <w:rPr>
          <w:rFonts w:hint="eastAsia"/>
          <w:b w:val="0"/>
          <w:bCs/>
          <w:sz w:val="24"/>
        </w:rPr>
        <w:t>/</w:t>
      </w:r>
      <w:r w:rsidRPr="00857792">
        <w:rPr>
          <w:rFonts w:hint="eastAsia"/>
          <w:b w:val="0"/>
          <w:bCs/>
          <w:sz w:val="24"/>
        </w:rPr>
        <w:t>组织的法律状态，</w:t>
      </w:r>
      <w:r w:rsidRPr="00857792">
        <w:rPr>
          <w:rFonts w:hint="eastAsia"/>
          <w:b w:val="0"/>
          <w:bCs/>
          <w:sz w:val="24"/>
        </w:rPr>
        <w:t>45</w:t>
      </w:r>
      <w:r w:rsidRPr="00857792">
        <w:rPr>
          <w:rFonts w:hint="eastAsia"/>
          <w:b w:val="0"/>
          <w:bCs/>
          <w:sz w:val="24"/>
        </w:rPr>
        <w:t>个国家</w:t>
      </w:r>
      <w:r w:rsidRPr="00857792">
        <w:rPr>
          <w:rFonts w:hint="eastAsia"/>
          <w:b w:val="0"/>
          <w:bCs/>
          <w:sz w:val="24"/>
        </w:rPr>
        <w:t>/</w:t>
      </w:r>
      <w:r w:rsidRPr="00857792">
        <w:rPr>
          <w:rFonts w:hint="eastAsia"/>
          <w:b w:val="0"/>
          <w:bCs/>
          <w:sz w:val="24"/>
        </w:rPr>
        <w:t>地区</w:t>
      </w:r>
      <w:r w:rsidRPr="00857792">
        <w:rPr>
          <w:rFonts w:hint="eastAsia"/>
          <w:b w:val="0"/>
          <w:bCs/>
          <w:sz w:val="24"/>
        </w:rPr>
        <w:t>/</w:t>
      </w:r>
      <w:r w:rsidRPr="00857792">
        <w:rPr>
          <w:rFonts w:hint="eastAsia"/>
          <w:b w:val="0"/>
          <w:bCs/>
          <w:sz w:val="24"/>
        </w:rPr>
        <w:t>组织的代码化全文，</w:t>
      </w:r>
      <w:r w:rsidRPr="00857792">
        <w:rPr>
          <w:rFonts w:hint="eastAsia"/>
          <w:b w:val="0"/>
          <w:bCs/>
          <w:sz w:val="24"/>
        </w:rPr>
        <w:t>38</w:t>
      </w:r>
      <w:r w:rsidRPr="00857792">
        <w:rPr>
          <w:rFonts w:hint="eastAsia"/>
          <w:b w:val="0"/>
          <w:bCs/>
          <w:sz w:val="24"/>
        </w:rPr>
        <w:t>个国家</w:t>
      </w:r>
      <w:r w:rsidRPr="00857792">
        <w:rPr>
          <w:rFonts w:hint="eastAsia"/>
          <w:b w:val="0"/>
          <w:bCs/>
          <w:sz w:val="24"/>
        </w:rPr>
        <w:t>/</w:t>
      </w:r>
      <w:r w:rsidRPr="00857792">
        <w:rPr>
          <w:rFonts w:hint="eastAsia"/>
          <w:b w:val="0"/>
          <w:bCs/>
          <w:sz w:val="24"/>
        </w:rPr>
        <w:t>地区</w:t>
      </w:r>
      <w:r w:rsidRPr="00857792">
        <w:rPr>
          <w:rFonts w:hint="eastAsia"/>
          <w:b w:val="0"/>
          <w:bCs/>
          <w:sz w:val="24"/>
        </w:rPr>
        <w:t>/</w:t>
      </w:r>
      <w:r w:rsidRPr="00857792">
        <w:rPr>
          <w:rFonts w:hint="eastAsia"/>
          <w:b w:val="0"/>
          <w:bCs/>
          <w:sz w:val="24"/>
        </w:rPr>
        <w:t>组织的小语种高品质英文翻译，</w:t>
      </w:r>
      <w:r w:rsidRPr="00857792">
        <w:rPr>
          <w:rFonts w:hint="eastAsia"/>
          <w:b w:val="0"/>
          <w:bCs/>
          <w:sz w:val="24"/>
        </w:rPr>
        <w:t xml:space="preserve"> INPADOC</w:t>
      </w:r>
      <w:r w:rsidRPr="00857792">
        <w:rPr>
          <w:rFonts w:hint="eastAsia"/>
          <w:b w:val="0"/>
          <w:bCs/>
          <w:sz w:val="24"/>
        </w:rPr>
        <w:t>同族专利数据，</w:t>
      </w:r>
      <w:r w:rsidRPr="00857792">
        <w:rPr>
          <w:rFonts w:hint="eastAsia"/>
          <w:b w:val="0"/>
          <w:bCs/>
          <w:sz w:val="24"/>
        </w:rPr>
        <w:t>DOCDB</w:t>
      </w:r>
      <w:r w:rsidRPr="00857792">
        <w:rPr>
          <w:rFonts w:hint="eastAsia"/>
          <w:b w:val="0"/>
          <w:bCs/>
          <w:sz w:val="24"/>
        </w:rPr>
        <w:t>引证数据等。</w:t>
      </w:r>
    </w:p>
    <w:p w14:paraId="5B574432" w14:textId="3DE00782" w:rsidR="00C71E6E" w:rsidRPr="00C71E6E" w:rsidRDefault="00C71E6E" w:rsidP="00C71E6E">
      <w:r w:rsidRPr="00960092">
        <w:rPr>
          <w:noProof/>
          <w:sz w:val="24"/>
        </w:rPr>
        <w:drawing>
          <wp:inline distT="0" distB="0" distL="0" distR="0" wp14:anchorId="568CDBCB" wp14:editId="204E1F8C">
            <wp:extent cx="5274310" cy="2637155"/>
            <wp:effectExtent l="0" t="0" r="0" b="4445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866C1" w14:textId="11085049" w:rsidR="00C1390E" w:rsidRDefault="00C1390E" w:rsidP="00C1390E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sz w:val="24"/>
        </w:rPr>
        <w:t>我校可用资源</w:t>
      </w:r>
    </w:p>
    <w:p w14:paraId="06FCACF5" w14:textId="7EE38484" w:rsidR="00C1390E" w:rsidRDefault="00C1390E" w:rsidP="00C1390E">
      <w:pPr>
        <w:spacing w:line="360" w:lineRule="auto"/>
        <w:rPr>
          <w:rFonts w:hint="eastAsia"/>
          <w:sz w:val="24"/>
        </w:rPr>
      </w:pPr>
      <w:r w:rsidRPr="00C1390E">
        <w:rPr>
          <w:sz w:val="24"/>
        </w:rPr>
        <w:t>http://www.innojoy.com/search/home.html</w:t>
      </w:r>
    </w:p>
    <w:p w14:paraId="27C25ADA" w14:textId="77777777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数据库同时收录了英国、美国、加拿大、瑞士、德国、欧洲、日本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个国家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地区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组织的期限延长</w:t>
      </w:r>
      <w:r>
        <w:rPr>
          <w:rFonts w:hint="eastAsia"/>
          <w:sz w:val="24"/>
        </w:rPr>
        <w:t>PTE</w:t>
      </w:r>
      <w:r>
        <w:rPr>
          <w:rFonts w:hint="eastAsia"/>
          <w:sz w:val="24"/>
        </w:rPr>
        <w:t>数据（医药领域期限延长时间及药品名称等相关信息）；欧洲电信联盟</w:t>
      </w:r>
      <w:r>
        <w:rPr>
          <w:rFonts w:hint="eastAsia"/>
          <w:sz w:val="24"/>
        </w:rPr>
        <w:t>ETSI</w:t>
      </w:r>
      <w:r>
        <w:rPr>
          <w:rFonts w:hint="eastAsia"/>
          <w:sz w:val="24"/>
        </w:rPr>
        <w:t>标准专利，提供标准内容、标准号、申报日期以及申报公司等信息检索和查看。</w:t>
      </w:r>
    </w:p>
    <w:p w14:paraId="6624354F" w14:textId="77777777" w:rsidR="00B462E2" w:rsidRDefault="00B462E2" w:rsidP="00857792">
      <w:pPr>
        <w:spacing w:line="360" w:lineRule="auto"/>
        <w:ind w:firstLineChars="200" w:firstLine="480"/>
        <w:rPr>
          <w:sz w:val="24"/>
        </w:rPr>
      </w:pPr>
    </w:p>
    <w:p w14:paraId="161E08EB" w14:textId="71318B08" w:rsidR="00B462E2" w:rsidRDefault="00C1390E" w:rsidP="00857792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t>3.</w:t>
      </w:r>
      <w:r>
        <w:rPr>
          <w:noProof/>
          <w:sz w:val="24"/>
        </w:rPr>
        <w:t>使用数据库</w:t>
      </w:r>
    </w:p>
    <w:p w14:paraId="1C71221D" w14:textId="77777777" w:rsidR="00B462E2" w:rsidRDefault="00857792" w:rsidP="00857792">
      <w:pPr>
        <w:pStyle w:val="2"/>
        <w:spacing w:line="360" w:lineRule="auto"/>
        <w:rPr>
          <w:rFonts w:hint="default"/>
        </w:rPr>
      </w:pPr>
      <w:r>
        <w:lastRenderedPageBreak/>
        <w:t>1、多种检索方式</w:t>
      </w:r>
    </w:p>
    <w:p w14:paraId="46E37492" w14:textId="56050512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系统</w:t>
      </w:r>
      <w:r>
        <w:rPr>
          <w:sz w:val="24"/>
        </w:rPr>
        <w:t>提供简单检索、表格检索、</w:t>
      </w:r>
      <w:r>
        <w:rPr>
          <w:sz w:val="24"/>
        </w:rPr>
        <w:t>DPI</w:t>
      </w:r>
      <w:r>
        <w:rPr>
          <w:sz w:val="24"/>
        </w:rPr>
        <w:t>检索、</w:t>
      </w:r>
      <w:r>
        <w:rPr>
          <w:sz w:val="24"/>
        </w:rPr>
        <w:t>Al</w:t>
      </w:r>
      <w:r>
        <w:rPr>
          <w:sz w:val="24"/>
        </w:rPr>
        <w:t>智能检索、组合检索、号码检索、表达式检索、逻辑检索、复审无效检索、法律检索、图片检索，共十余种检索方式。</w:t>
      </w:r>
    </w:p>
    <w:p w14:paraId="420953BC" w14:textId="19F7E47B" w:rsidR="00B462E2" w:rsidRPr="00857792" w:rsidRDefault="00857792" w:rsidP="00857792">
      <w:pPr>
        <w:pStyle w:val="3"/>
        <w:numPr>
          <w:ilvl w:val="0"/>
          <w:numId w:val="1"/>
        </w:numPr>
        <w:spacing w:line="360" w:lineRule="auto"/>
      </w:pPr>
      <w:r>
        <w:t>AI</w:t>
      </w:r>
      <w:r>
        <w:t>智能检索</w:t>
      </w:r>
    </w:p>
    <w:p w14:paraId="7ADE2D22" w14:textId="77777777" w:rsidR="00B462E2" w:rsidRDefault="00857792" w:rsidP="0085779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基于神经网络的智能算法，让检索对比更加轻松</w:t>
      </w:r>
    </w:p>
    <w:p w14:paraId="38766963" w14:textId="110A3235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基于卷积神经网络的</w:t>
      </w:r>
      <w:r>
        <w:rPr>
          <w:sz w:val="24"/>
        </w:rPr>
        <w:t>AI</w:t>
      </w:r>
      <w:r>
        <w:rPr>
          <w:sz w:val="24"/>
        </w:rPr>
        <w:t>智能技术，在千万级的中文</w:t>
      </w:r>
      <w:r>
        <w:rPr>
          <w:sz w:val="24"/>
        </w:rPr>
        <w:t>/</w:t>
      </w:r>
      <w:r>
        <w:rPr>
          <w:sz w:val="24"/>
        </w:rPr>
        <w:t>英文专利语料库中构建语义相似模型，让用户以最高的效率获取相关专利文献</w:t>
      </w:r>
    </w:p>
    <w:p w14:paraId="4F34E85B" w14:textId="33CB829A" w:rsidR="00E73922" w:rsidRDefault="00E73922" w:rsidP="00857792">
      <w:pPr>
        <w:spacing w:line="360" w:lineRule="auto"/>
        <w:ind w:firstLineChars="200" w:firstLine="480"/>
        <w:rPr>
          <w:sz w:val="24"/>
        </w:rPr>
      </w:pPr>
      <w:r w:rsidRPr="00960092">
        <w:rPr>
          <w:noProof/>
          <w:sz w:val="24"/>
        </w:rPr>
        <w:drawing>
          <wp:inline distT="0" distB="0" distL="0" distR="0" wp14:anchorId="215E0A91" wp14:editId="5CCC8EE3">
            <wp:extent cx="5274310" cy="337121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D481" w14:textId="77777777" w:rsidR="00B462E2" w:rsidRDefault="00B462E2" w:rsidP="00857792">
      <w:pPr>
        <w:spacing w:line="360" w:lineRule="auto"/>
        <w:ind w:firstLineChars="200" w:firstLine="480"/>
        <w:rPr>
          <w:sz w:val="24"/>
        </w:rPr>
      </w:pPr>
    </w:p>
    <w:p w14:paraId="27A63507" w14:textId="77777777" w:rsidR="00B462E2" w:rsidRDefault="00857792" w:rsidP="0085779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自然语言智能分析检索专利数据</w:t>
      </w:r>
    </w:p>
    <w:p w14:paraId="2E4D110E" w14:textId="77777777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支持用户通过自然语言描述技术来检索相关的专利数据</w:t>
      </w:r>
    </w:p>
    <w:p w14:paraId="5D9412D0" w14:textId="77777777" w:rsidR="00B462E2" w:rsidRDefault="00B462E2" w:rsidP="00857792">
      <w:pPr>
        <w:spacing w:line="360" w:lineRule="auto"/>
        <w:ind w:firstLineChars="200" w:firstLine="480"/>
        <w:rPr>
          <w:sz w:val="24"/>
        </w:rPr>
      </w:pPr>
    </w:p>
    <w:p w14:paraId="14A28F68" w14:textId="77777777" w:rsidR="00B462E2" w:rsidRDefault="00857792" w:rsidP="0085779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相关度排序更加便于发掘重点专利</w:t>
      </w:r>
    </w:p>
    <w:p w14:paraId="0E2F2FC0" w14:textId="5AECDBDF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支持对检索结果通过相关度进行排序功能，根据相关度倒序排列，让结果更贴合用户心意</w:t>
      </w:r>
    </w:p>
    <w:p w14:paraId="4BBBD772" w14:textId="645E4F04" w:rsidR="00A541EB" w:rsidRDefault="00A541EB" w:rsidP="00857792">
      <w:pPr>
        <w:spacing w:line="360" w:lineRule="auto"/>
        <w:ind w:firstLineChars="200" w:firstLine="480"/>
        <w:rPr>
          <w:sz w:val="24"/>
        </w:rPr>
      </w:pPr>
    </w:p>
    <w:p w14:paraId="291DD2CA" w14:textId="19A05AD5" w:rsidR="00B462E2" w:rsidRPr="00857792" w:rsidRDefault="00857792" w:rsidP="00857792">
      <w:pPr>
        <w:pStyle w:val="3"/>
        <w:numPr>
          <w:ilvl w:val="0"/>
          <w:numId w:val="1"/>
        </w:numPr>
        <w:spacing w:line="360" w:lineRule="auto"/>
      </w:pPr>
      <w:r>
        <w:t>组合检索</w:t>
      </w:r>
    </w:p>
    <w:p w14:paraId="782C5B5B" w14:textId="77777777" w:rsidR="00B462E2" w:rsidRDefault="00857792" w:rsidP="0085779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像审查员一样检索，更加专业、精准</w:t>
      </w:r>
    </w:p>
    <w:p w14:paraId="58B9B94E" w14:textId="77777777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借助视觉效果快速准确的识别依存关系、及时反馈命中结果，提高效率避免失误，答复提升查全、查准率</w:t>
      </w:r>
    </w:p>
    <w:p w14:paraId="6806B9EE" w14:textId="77777777" w:rsidR="00B462E2" w:rsidRDefault="00B462E2" w:rsidP="00857792">
      <w:pPr>
        <w:spacing w:line="360" w:lineRule="auto"/>
        <w:ind w:firstLineChars="200" w:firstLine="480"/>
        <w:rPr>
          <w:sz w:val="24"/>
        </w:rPr>
      </w:pPr>
    </w:p>
    <w:p w14:paraId="6517BC12" w14:textId="77777777" w:rsidR="00B462E2" w:rsidRDefault="00857792" w:rsidP="0085779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检索留痕，追溯历史，有据可查</w:t>
      </w:r>
    </w:p>
    <w:p w14:paraId="6AE33148" w14:textId="13B58053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编写的检索表达式均可保存以及导出，并提供检索历史功能供用户进行查看</w:t>
      </w:r>
    </w:p>
    <w:p w14:paraId="28E6999C" w14:textId="77777777" w:rsidR="00B462E2" w:rsidRDefault="00857792" w:rsidP="00857792">
      <w:pPr>
        <w:pStyle w:val="3"/>
        <w:numPr>
          <w:ilvl w:val="0"/>
          <w:numId w:val="1"/>
        </w:numPr>
        <w:spacing w:line="360" w:lineRule="auto"/>
        <w:rPr>
          <w:sz w:val="24"/>
        </w:rPr>
      </w:pPr>
      <w:r>
        <w:t>DPI</w:t>
      </w:r>
      <w:r>
        <w:rPr>
          <w:rFonts w:hint="eastAsia"/>
        </w:rPr>
        <w:t>检索</w:t>
      </w:r>
    </w:p>
    <w:p w14:paraId="319FB24A" w14:textId="77777777" w:rsidR="00B462E2" w:rsidRDefault="00857792" w:rsidP="00857792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细化的价值度指标检索</w:t>
      </w:r>
    </w:p>
    <w:p w14:paraId="2AF9E05F" w14:textId="0E0D1978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可单独对</w:t>
      </w:r>
      <w:r>
        <w:rPr>
          <w:rFonts w:hint="eastAsia"/>
          <w:sz w:val="24"/>
        </w:rPr>
        <w:t>DPI</w:t>
      </w:r>
      <w:r>
        <w:rPr>
          <w:rFonts w:hint="eastAsia"/>
          <w:sz w:val="24"/>
        </w:rPr>
        <w:t>分数、被引证数、布局国家数、同族数、三方专利、无效次数等进行检索</w:t>
      </w:r>
    </w:p>
    <w:p w14:paraId="2796CF29" w14:textId="77E4F5B3" w:rsidR="00A541EB" w:rsidRDefault="00A541EB" w:rsidP="00857792">
      <w:pPr>
        <w:spacing w:line="360" w:lineRule="auto"/>
        <w:ind w:firstLineChars="200" w:firstLine="480"/>
        <w:rPr>
          <w:sz w:val="24"/>
        </w:rPr>
      </w:pPr>
    </w:p>
    <w:p w14:paraId="512253BD" w14:textId="2B205F21" w:rsidR="00B462E2" w:rsidRPr="00857792" w:rsidRDefault="00857792" w:rsidP="00857792">
      <w:pPr>
        <w:pStyle w:val="2"/>
        <w:spacing w:line="360" w:lineRule="auto"/>
        <w:rPr>
          <w:rFonts w:hint="default"/>
        </w:rPr>
      </w:pPr>
      <w:r>
        <w:t>2、多样化展示布局</w:t>
      </w:r>
    </w:p>
    <w:p w14:paraId="2CF357C6" w14:textId="77777777" w:rsidR="00B462E2" w:rsidRDefault="00857792" w:rsidP="00857792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多种方式的结果展示布局，从各个角度揭示专利特征</w:t>
      </w:r>
    </w:p>
    <w:p w14:paraId="0E7AFFCE" w14:textId="5F0360E7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检索结果以三栏式、列表式、首图式、图文式、表格式等方式进行展示，首创三栏集中展示精简信息、详细信息、说明书、法律状态、同族、引证、费用等内容，提升阅读效率</w:t>
      </w:r>
    </w:p>
    <w:p w14:paraId="1FA96F49" w14:textId="421F168A" w:rsidR="00A541EB" w:rsidRDefault="00A541EB" w:rsidP="00857792">
      <w:pPr>
        <w:spacing w:line="360" w:lineRule="auto"/>
        <w:ind w:firstLineChars="200" w:firstLine="480"/>
        <w:rPr>
          <w:sz w:val="24"/>
        </w:rPr>
      </w:pPr>
      <w:r w:rsidRPr="00960092">
        <w:rPr>
          <w:noProof/>
          <w:sz w:val="24"/>
        </w:rPr>
        <w:lastRenderedPageBreak/>
        <w:drawing>
          <wp:inline distT="0" distB="0" distL="0" distR="0" wp14:anchorId="3DB08FDD" wp14:editId="398BE20F">
            <wp:extent cx="4394579" cy="3994591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50" cy="400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CF88E" w14:textId="13EE51C1" w:rsidR="00B462E2" w:rsidRPr="00857792" w:rsidRDefault="00857792" w:rsidP="00857792">
      <w:pPr>
        <w:pStyle w:val="2"/>
        <w:spacing w:line="360" w:lineRule="auto"/>
        <w:rPr>
          <w:rFonts w:hint="default"/>
        </w:rPr>
      </w:pPr>
      <w:r>
        <w:t>3、多维度专利分析</w:t>
      </w:r>
    </w:p>
    <w:p w14:paraId="17280787" w14:textId="77777777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千万级专利在线分析，百余种可视化专利分析模型，一键生成图文并茂的专利分析报告。</w:t>
      </w:r>
    </w:p>
    <w:p w14:paraId="75B57266" w14:textId="77777777" w:rsidR="00B462E2" w:rsidRPr="00857792" w:rsidRDefault="00B462E2" w:rsidP="00857792">
      <w:pPr>
        <w:spacing w:line="360" w:lineRule="auto"/>
        <w:ind w:firstLineChars="200" w:firstLine="480"/>
        <w:rPr>
          <w:sz w:val="24"/>
        </w:rPr>
      </w:pPr>
    </w:p>
    <w:p w14:paraId="4CF2A146" w14:textId="77777777" w:rsidR="00B462E2" w:rsidRPr="00857792" w:rsidRDefault="00857792" w:rsidP="00857792">
      <w:pPr>
        <w:pStyle w:val="3"/>
        <w:numPr>
          <w:ilvl w:val="0"/>
          <w:numId w:val="1"/>
        </w:numPr>
        <w:spacing w:line="360" w:lineRule="auto"/>
      </w:pPr>
      <w:r w:rsidRPr="00857792">
        <w:rPr>
          <w:rFonts w:hint="eastAsia"/>
        </w:rPr>
        <w:t>大为</w:t>
      </w:r>
      <w:r w:rsidRPr="00857792">
        <w:rPr>
          <w:rFonts w:hint="eastAsia"/>
        </w:rPr>
        <w:t>DPI</w:t>
      </w:r>
      <w:r w:rsidRPr="00857792">
        <w:rPr>
          <w:rFonts w:hint="eastAsia"/>
        </w:rPr>
        <w:t>专利指数</w:t>
      </w:r>
    </w:p>
    <w:p w14:paraId="14F89FCF" w14:textId="77777777" w:rsidR="00B462E2" w:rsidRDefault="00B462E2" w:rsidP="00857792">
      <w:pPr>
        <w:spacing w:line="360" w:lineRule="auto"/>
        <w:rPr>
          <w:sz w:val="24"/>
        </w:rPr>
      </w:pPr>
    </w:p>
    <w:p w14:paraId="2117851E" w14:textId="77777777" w:rsidR="00B462E2" w:rsidRPr="00857792" w:rsidRDefault="00857792" w:rsidP="00857792">
      <w:pPr>
        <w:spacing w:line="360" w:lineRule="auto"/>
        <w:ind w:firstLineChars="200" w:firstLine="482"/>
        <w:rPr>
          <w:b/>
          <w:bCs/>
          <w:sz w:val="24"/>
        </w:rPr>
      </w:pPr>
      <w:r w:rsidRPr="00857792">
        <w:rPr>
          <w:b/>
          <w:bCs/>
          <w:sz w:val="24"/>
        </w:rPr>
        <w:t>AHP</w:t>
      </w:r>
      <w:r w:rsidRPr="00857792">
        <w:rPr>
          <w:rFonts w:hint="eastAsia"/>
          <w:b/>
          <w:bCs/>
          <w:sz w:val="24"/>
        </w:rPr>
        <w:t>层次分析法，提供客观科学的价值评估算法</w:t>
      </w:r>
    </w:p>
    <w:p w14:paraId="1E5A9D3A" w14:textId="77777777" w:rsidR="00B462E2" w:rsidRDefault="00B462E2" w:rsidP="00857792">
      <w:pPr>
        <w:spacing w:line="360" w:lineRule="auto"/>
        <w:ind w:firstLineChars="200" w:firstLine="480"/>
        <w:rPr>
          <w:sz w:val="24"/>
        </w:rPr>
      </w:pPr>
    </w:p>
    <w:p w14:paraId="154E7EEF" w14:textId="77777777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从专利的</w:t>
      </w:r>
      <w:r>
        <w:rPr>
          <w:rFonts w:hint="eastAsia"/>
          <w:sz w:val="24"/>
        </w:rPr>
        <w:t>技术价值、法律价值、战略价值、市场价值、经济价值五个维度构建量化三级指标体系，通过指标标度判断矩阵确定指标间的相对重要程度，建立量化评估模型</w:t>
      </w:r>
    </w:p>
    <w:p w14:paraId="7F684786" w14:textId="77777777" w:rsidR="00B462E2" w:rsidRDefault="00B462E2" w:rsidP="00857792">
      <w:pPr>
        <w:spacing w:line="360" w:lineRule="auto"/>
        <w:ind w:firstLineChars="200" w:firstLine="480"/>
        <w:rPr>
          <w:sz w:val="24"/>
        </w:rPr>
      </w:pPr>
    </w:p>
    <w:p w14:paraId="5DD76E73" w14:textId="25B2C253" w:rsidR="00B462E2" w:rsidRDefault="00857792" w:rsidP="008577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包含星级分布、</w:t>
      </w:r>
      <w:r>
        <w:rPr>
          <w:rFonts w:hint="eastAsia"/>
          <w:sz w:val="24"/>
        </w:rPr>
        <w:t>DPI</w:t>
      </w:r>
      <w:r>
        <w:rPr>
          <w:rFonts w:hint="eastAsia"/>
          <w:sz w:val="24"/>
        </w:rPr>
        <w:t>构成、申请人年度星级分布、发明人</w:t>
      </w:r>
      <w:r>
        <w:rPr>
          <w:rFonts w:hint="eastAsia"/>
          <w:sz w:val="24"/>
        </w:rPr>
        <w:t>DPI</w:t>
      </w:r>
      <w:r>
        <w:rPr>
          <w:rFonts w:hint="eastAsia"/>
          <w:sz w:val="24"/>
        </w:rPr>
        <w:t>等分析维度的</w:t>
      </w:r>
      <w:r>
        <w:rPr>
          <w:rFonts w:hint="eastAsia"/>
          <w:sz w:val="24"/>
        </w:rPr>
        <w:lastRenderedPageBreak/>
        <w:t>价值度分析，统览高价值专利的分布情况</w:t>
      </w:r>
    </w:p>
    <w:p w14:paraId="55D5AC03" w14:textId="2D735AE3" w:rsidR="00A541EB" w:rsidRDefault="00A541EB" w:rsidP="00A541EB">
      <w:pPr>
        <w:spacing w:line="360" w:lineRule="auto"/>
        <w:rPr>
          <w:sz w:val="24"/>
        </w:rPr>
      </w:pPr>
      <w:r w:rsidRPr="00960092">
        <w:rPr>
          <w:noProof/>
          <w:sz w:val="24"/>
        </w:rPr>
        <w:drawing>
          <wp:inline distT="0" distB="0" distL="0" distR="0" wp14:anchorId="3B675873" wp14:editId="2E28CF52">
            <wp:extent cx="5274310" cy="361315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6FA3" w14:textId="5BC2D57F" w:rsidR="00E73922" w:rsidRDefault="00E73922" w:rsidP="00A541EB">
      <w:pPr>
        <w:spacing w:line="360" w:lineRule="auto"/>
        <w:rPr>
          <w:sz w:val="24"/>
        </w:rPr>
      </w:pPr>
      <w:r w:rsidRPr="00960092">
        <w:rPr>
          <w:noProof/>
          <w:sz w:val="24"/>
        </w:rPr>
        <w:drawing>
          <wp:inline distT="0" distB="0" distL="0" distR="0" wp14:anchorId="099717CA" wp14:editId="0D2B9369">
            <wp:extent cx="5274310" cy="461454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D69D" w14:textId="06181609" w:rsidR="00E73922" w:rsidRDefault="00E73922" w:rsidP="00E73922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lastRenderedPageBreak/>
        <w:t>可自主建立优势学科专利专题库，支持协同标引</w:t>
      </w:r>
    </w:p>
    <w:p w14:paraId="0223CEE3" w14:textId="6512184E" w:rsidR="00E73922" w:rsidRDefault="00E73922" w:rsidP="00E73922">
      <w:pPr>
        <w:spacing w:line="360" w:lineRule="auto"/>
        <w:jc w:val="center"/>
        <w:rPr>
          <w:sz w:val="24"/>
        </w:rPr>
      </w:pPr>
      <w:r w:rsidRPr="00960092">
        <w:rPr>
          <w:noProof/>
          <w:sz w:val="24"/>
        </w:rPr>
        <w:drawing>
          <wp:inline distT="0" distB="0" distL="0" distR="0" wp14:anchorId="39554A6D" wp14:editId="1814FAF6">
            <wp:extent cx="4728949" cy="3084122"/>
            <wp:effectExtent l="0" t="0" r="0" b="254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999" cy="309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B5BA8" w14:textId="58D2AF9F" w:rsidR="00E73922" w:rsidRDefault="00E73922" w:rsidP="00E73922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支持与学校知识产权管理系统联动融合</w:t>
      </w:r>
    </w:p>
    <w:p w14:paraId="1B72C1C8" w14:textId="77777777" w:rsidR="00C1390E" w:rsidRDefault="00C1390E" w:rsidP="00E73922">
      <w:pPr>
        <w:spacing w:line="360" w:lineRule="auto"/>
        <w:jc w:val="center"/>
        <w:rPr>
          <w:sz w:val="24"/>
        </w:rPr>
      </w:pPr>
    </w:p>
    <w:p w14:paraId="757F6C18" w14:textId="77777777" w:rsidR="00C1390E" w:rsidRDefault="00C1390E" w:rsidP="00E73922">
      <w:pPr>
        <w:spacing w:line="360" w:lineRule="auto"/>
        <w:jc w:val="center"/>
        <w:rPr>
          <w:sz w:val="24"/>
        </w:rPr>
      </w:pPr>
    </w:p>
    <w:p w14:paraId="3462C57D" w14:textId="56F8C556" w:rsidR="00C1390E" w:rsidRDefault="00C1390E" w:rsidP="00E73922">
      <w:pPr>
        <w:spacing w:line="360" w:lineRule="auto"/>
        <w:jc w:val="center"/>
        <w:rPr>
          <w:sz w:val="24"/>
        </w:rPr>
      </w:pPr>
      <w:r>
        <w:rPr>
          <w:sz w:val="24"/>
        </w:rPr>
        <w:t>审校：唐唐</w:t>
      </w:r>
    </w:p>
    <w:p w14:paraId="20B75580" w14:textId="1F94F562" w:rsidR="00C1390E" w:rsidRDefault="00C1390E" w:rsidP="00E73922">
      <w:pPr>
        <w:spacing w:line="360" w:lineRule="auto"/>
        <w:jc w:val="center"/>
        <w:rPr>
          <w:rFonts w:hint="eastAsia"/>
          <w:sz w:val="24"/>
        </w:rPr>
      </w:pPr>
      <w:r>
        <w:rPr>
          <w:sz w:val="24"/>
        </w:rPr>
        <w:t>组稿：资源建设中心</w:t>
      </w:r>
      <w:bookmarkStart w:id="0" w:name="_GoBack"/>
      <w:bookmarkEnd w:id="0"/>
    </w:p>
    <w:sectPr w:rsidR="00C1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0ED4" w14:textId="77777777" w:rsidR="006F62E5" w:rsidRDefault="006F62E5" w:rsidP="00C1390E">
      <w:r>
        <w:separator/>
      </w:r>
    </w:p>
  </w:endnote>
  <w:endnote w:type="continuationSeparator" w:id="0">
    <w:p w14:paraId="03CD0C32" w14:textId="77777777" w:rsidR="006F62E5" w:rsidRDefault="006F62E5" w:rsidP="00C1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72E3C" w14:textId="77777777" w:rsidR="006F62E5" w:rsidRDefault="006F62E5" w:rsidP="00C1390E">
      <w:r>
        <w:separator/>
      </w:r>
    </w:p>
  </w:footnote>
  <w:footnote w:type="continuationSeparator" w:id="0">
    <w:p w14:paraId="4D02D203" w14:textId="77777777" w:rsidR="006F62E5" w:rsidRDefault="006F62E5" w:rsidP="00C1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D3253"/>
    <w:multiLevelType w:val="hybridMultilevel"/>
    <w:tmpl w:val="339C61F0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8077B2"/>
    <w:rsid w:val="003B4B47"/>
    <w:rsid w:val="006F62E5"/>
    <w:rsid w:val="00857792"/>
    <w:rsid w:val="00A541EB"/>
    <w:rsid w:val="00B462E2"/>
    <w:rsid w:val="00C1390E"/>
    <w:rsid w:val="00C445C7"/>
    <w:rsid w:val="00C71E6E"/>
    <w:rsid w:val="00D03A45"/>
    <w:rsid w:val="00E73922"/>
    <w:rsid w:val="498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2EB6C"/>
  <w15:docId w15:val="{6F612059-7368-4B88-8908-4028D3E6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13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39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13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39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戴维</dc:creator>
  <cp:lastModifiedBy>SCU-LibGx</cp:lastModifiedBy>
  <cp:revision>3</cp:revision>
  <dcterms:created xsi:type="dcterms:W3CDTF">2021-12-08T09:44:00Z</dcterms:created>
  <dcterms:modified xsi:type="dcterms:W3CDTF">2022-03-16T06:56:00Z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6D19189F5A7D46F6A687896C303C1F22</vt:lpwstr>
  </property>
</Properties>
</file>