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3C6" w:rsidRDefault="000803C6" w:rsidP="000803C6">
      <w:pPr>
        <w:pStyle w:val="a3"/>
      </w:pPr>
      <w:r>
        <w:rPr>
          <w:rFonts w:hint="eastAsia"/>
          <w:b/>
          <w:bCs/>
          <w:sz w:val="21"/>
          <w:szCs w:val="21"/>
        </w:rPr>
        <w:t>High speed pneumatic theory and technology（高速气动控制理论和应用技术）</w:t>
      </w:r>
    </w:p>
    <w:p w:rsidR="000803C6" w:rsidRDefault="000803C6" w:rsidP="000803C6">
      <w:pPr>
        <w:pStyle w:val="a3"/>
      </w:pPr>
      <w:r>
        <w:rPr>
          <w:rFonts w:asciiTheme="minorEastAsia" w:hAnsiTheme="minorEastAsia"/>
          <w:b/>
          <w:noProof/>
          <w:szCs w:val="21"/>
        </w:rPr>
        <w:drawing>
          <wp:inline distT="0" distB="0" distL="0" distR="0" wp14:anchorId="21979A49" wp14:editId="5006B8C3">
            <wp:extent cx="1800000" cy="2520000"/>
            <wp:effectExtent l="0" t="0" r="0" b="0"/>
            <wp:docPr id="45" name="图片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srcRect/>
                    <a:stretch>
                      <a:fillRect/>
                    </a:stretch>
                  </pic:blipFill>
                  <pic:spPr bwMode="auto">
                    <a:xfrm>
                      <a:off x="0" y="0"/>
                      <a:ext cx="1800000" cy="2520000"/>
                    </a:xfrm>
                    <a:prstGeom prst="rect">
                      <a:avLst/>
                    </a:prstGeom>
                    <a:noFill/>
                    <a:ln w="9525">
                      <a:noFill/>
                      <a:miter lim="800000"/>
                      <a:headEnd/>
                      <a:tailEnd/>
                    </a:ln>
                  </pic:spPr>
                </pic:pic>
              </a:graphicData>
            </a:graphic>
          </wp:inline>
        </w:drawing>
      </w:r>
    </w:p>
    <w:p w:rsidR="000803C6" w:rsidRDefault="000803C6" w:rsidP="000803C6">
      <w:pPr>
        <w:pStyle w:val="a3"/>
        <w:jc w:val="both"/>
      </w:pPr>
      <w:r>
        <w:rPr>
          <w:rFonts w:hint="eastAsia"/>
          <w:b/>
          <w:bCs/>
          <w:sz w:val="21"/>
          <w:szCs w:val="21"/>
        </w:rPr>
        <w:t>作者：</w:t>
      </w:r>
      <w:r>
        <w:rPr>
          <w:rFonts w:hint="eastAsia"/>
          <w:sz w:val="21"/>
          <w:szCs w:val="21"/>
        </w:rPr>
        <w:t xml:space="preserve">Yin </w:t>
      </w:r>
      <w:proofErr w:type="spellStart"/>
      <w:r>
        <w:rPr>
          <w:rFonts w:hint="eastAsia"/>
          <w:sz w:val="21"/>
          <w:szCs w:val="21"/>
        </w:rPr>
        <w:t>Yaobao</w:t>
      </w:r>
      <w:proofErr w:type="spellEnd"/>
      <w:r>
        <w:rPr>
          <w:rFonts w:hint="eastAsia"/>
          <w:sz w:val="21"/>
          <w:szCs w:val="21"/>
        </w:rPr>
        <w:t xml:space="preserve"> (</w:t>
      </w:r>
      <w:proofErr w:type="gramStart"/>
      <w:r>
        <w:rPr>
          <w:rFonts w:hint="eastAsia"/>
          <w:sz w:val="21"/>
          <w:szCs w:val="21"/>
        </w:rPr>
        <w:t>訚耀保</w:t>
      </w:r>
      <w:proofErr w:type="gramEnd"/>
      <w:r>
        <w:rPr>
          <w:rFonts w:hint="eastAsia"/>
          <w:sz w:val="21"/>
          <w:szCs w:val="21"/>
        </w:rPr>
        <w:t>)</w:t>
      </w:r>
    </w:p>
    <w:p w:rsidR="000803C6" w:rsidRDefault="000803C6" w:rsidP="000803C6">
      <w:pPr>
        <w:pStyle w:val="a3"/>
        <w:jc w:val="both"/>
      </w:pPr>
      <w:r>
        <w:rPr>
          <w:rFonts w:hint="eastAsia"/>
          <w:b/>
          <w:bCs/>
          <w:sz w:val="21"/>
          <w:szCs w:val="21"/>
        </w:rPr>
        <w:t>出版社：</w:t>
      </w:r>
      <w:r>
        <w:rPr>
          <w:rFonts w:hint="eastAsia"/>
          <w:sz w:val="21"/>
          <w:szCs w:val="21"/>
        </w:rPr>
        <w:t>上海科学技术出版社，2019</w:t>
      </w:r>
    </w:p>
    <w:p w:rsidR="000803C6" w:rsidRDefault="000803C6" w:rsidP="000803C6">
      <w:pPr>
        <w:pStyle w:val="a3"/>
        <w:jc w:val="both"/>
      </w:pPr>
      <w:r>
        <w:rPr>
          <w:rFonts w:hint="eastAsia"/>
          <w:b/>
          <w:bCs/>
          <w:sz w:val="21"/>
          <w:szCs w:val="21"/>
        </w:rPr>
        <w:t>索书号：</w:t>
      </w:r>
      <w:r>
        <w:rPr>
          <w:rFonts w:hint="eastAsia"/>
          <w:sz w:val="21"/>
          <w:szCs w:val="21"/>
        </w:rPr>
        <w:t>TH138/Y51</w:t>
      </w:r>
    </w:p>
    <w:p w:rsidR="000803C6" w:rsidRDefault="000803C6" w:rsidP="000803C6">
      <w:pPr>
        <w:pStyle w:val="a3"/>
        <w:jc w:val="both"/>
      </w:pPr>
      <w:r>
        <w:rPr>
          <w:rFonts w:hint="eastAsia"/>
          <w:b/>
          <w:bCs/>
          <w:sz w:val="21"/>
          <w:szCs w:val="21"/>
        </w:rPr>
        <w:t>馆藏地：</w:t>
      </w:r>
      <w:r>
        <w:rPr>
          <w:rFonts w:hint="eastAsia"/>
          <w:color w:val="000000"/>
          <w:sz w:val="20"/>
          <w:szCs w:val="20"/>
        </w:rPr>
        <w:t>江安馆五楼</w:t>
      </w:r>
      <w:r>
        <w:rPr>
          <w:rFonts w:ascii="Tahoma" w:hAnsi="Tahoma" w:cs="Tahoma"/>
          <w:color w:val="000000"/>
          <w:sz w:val="20"/>
          <w:szCs w:val="20"/>
        </w:rPr>
        <w:t>-</w:t>
      </w:r>
      <w:r>
        <w:rPr>
          <w:rFonts w:hint="eastAsia"/>
          <w:color w:val="000000"/>
          <w:sz w:val="20"/>
          <w:szCs w:val="20"/>
        </w:rPr>
        <w:t>外文图书</w:t>
      </w:r>
    </w:p>
    <w:p w:rsidR="000803C6" w:rsidRDefault="000803C6" w:rsidP="000803C6">
      <w:pPr>
        <w:pStyle w:val="a3"/>
        <w:jc w:val="both"/>
      </w:pPr>
    </w:p>
    <w:p w:rsidR="000803C6" w:rsidRDefault="000803C6" w:rsidP="000803C6">
      <w:pPr>
        <w:pStyle w:val="a3"/>
        <w:jc w:val="both"/>
      </w:pPr>
      <w:r>
        <w:rPr>
          <w:rFonts w:hint="eastAsia"/>
          <w:b/>
          <w:bCs/>
          <w:sz w:val="21"/>
          <w:szCs w:val="21"/>
        </w:rPr>
        <w:t>书籍简介：</w:t>
      </w:r>
    </w:p>
    <w:p w:rsidR="000803C6" w:rsidRDefault="000803C6" w:rsidP="000803C6">
      <w:pPr>
        <w:pStyle w:val="a3"/>
        <w:jc w:val="both"/>
      </w:pPr>
      <w:r>
        <w:rPr>
          <w:rFonts w:hint="eastAsia"/>
          <w:sz w:val="21"/>
          <w:szCs w:val="21"/>
          <w:shd w:val="clear" w:color="auto" w:fill="FFFFFF"/>
        </w:rPr>
        <w:t> 《高速气动控制理论和应用技术》英文版，介绍作者多年来在国内外所取得的高速气动控制理论和关键技术，以及重大工程应用实例，旨在为我国航空、航天、舰船、重大装备的研究、开发、设计提供参考作用。该书内容涉及作者在国外十余年高速气动控制理论和应用技术的研究成果和最新进展，以及在国内从事航天、航空、重大装备研究与开发过程中形成的基础理论和前沿技术，包括气动伺服控制原理；气动非线性机理、气动热力学；气动伺服阀；气动伺服机构；高速气动控制理论；飞行器燃气涡轮泵初级能源技术；高速气动控制技术在航天、航空、重大工程装备中的应用事例。</w:t>
      </w:r>
    </w:p>
    <w:p w:rsidR="000803C6" w:rsidRDefault="000803C6" w:rsidP="000803C6">
      <w:pPr>
        <w:pStyle w:val="a3"/>
        <w:jc w:val="both"/>
      </w:pPr>
      <w:r>
        <w:rPr>
          <w:rStyle w:val="a4"/>
          <w:rFonts w:hint="eastAsia"/>
          <w:sz w:val="21"/>
          <w:szCs w:val="21"/>
          <w:shd w:val="clear" w:color="auto" w:fill="FFFFFF"/>
        </w:rPr>
        <w:t>作者简介</w:t>
      </w:r>
      <w:r>
        <w:rPr>
          <w:rFonts w:hint="eastAsia"/>
          <w:sz w:val="21"/>
          <w:szCs w:val="21"/>
          <w:shd w:val="clear" w:color="auto" w:fill="FFFFFF"/>
        </w:rPr>
        <w:t>：</w:t>
      </w:r>
    </w:p>
    <w:p w:rsidR="000803C6" w:rsidRDefault="000803C6" w:rsidP="000803C6">
      <w:pPr>
        <w:pStyle w:val="a3"/>
        <w:jc w:val="both"/>
      </w:pPr>
      <w:r>
        <w:t>  訚耀保，1965年生于湖北省麻城市，工学博士，教授。1984年考入上海交通大学机械工程系学习，1988年和1991年上海交通大学本科和硕士毕业。2005年8月受聘同济大学教授归国，兼任上海市机械工程学会液压专业委员会副主任委员。</w:t>
      </w:r>
    </w:p>
    <w:p w:rsidR="000803C6" w:rsidRDefault="000803C6" w:rsidP="000803C6">
      <w:pPr>
        <w:pStyle w:val="a3"/>
        <w:jc w:val="both"/>
      </w:pPr>
      <w:r>
        <w:rPr>
          <w:rStyle w:val="a4"/>
        </w:rPr>
        <w:t>推荐理由：</w:t>
      </w:r>
    </w:p>
    <w:p w:rsidR="000803C6" w:rsidRDefault="000803C6" w:rsidP="000803C6">
      <w:pPr>
        <w:pStyle w:val="a3"/>
        <w:jc w:val="both"/>
      </w:pPr>
      <w:r>
        <w:lastRenderedPageBreak/>
        <w:t xml:space="preserve">　近年来欧美和日本学者纷纷关注和展开高速气动控制的理论研究，高速气动控制被认为是气动学科前沿基础理论的原始创新和新型伺服元器件创新研究的增长点。但是，目前国内外高速气动控制、超高压气动理论的书籍极其缺乏，这已成为制约国内外气动基础研究与产品开发的瓶颈。本书学术思想和内容前沿性强，且为国内所急需，涉及极端环境下流体控制的多学科交叉基础科学问题。读者对象为从事重大装备和武器系统用先进气动控制元件和装置的研究、设计、制造、试验和管理的科技人员；以及航空、航天、舰船、机械、能源、海洋、交通等专业的师生。</w:t>
      </w:r>
    </w:p>
    <w:p w:rsidR="000803C6" w:rsidRDefault="000803C6" w:rsidP="000803C6">
      <w:pPr>
        <w:pStyle w:val="a3"/>
        <w:jc w:val="both"/>
      </w:pPr>
      <w:r>
        <w:rPr>
          <w:rStyle w:val="a4"/>
        </w:rPr>
        <w:t>同类书籍推荐：</w:t>
      </w:r>
    </w:p>
    <w:p w:rsidR="000803C6" w:rsidRDefault="000803C6" w:rsidP="000803C6">
      <w:pPr>
        <w:pStyle w:val="a3"/>
        <w:jc w:val="both"/>
      </w:pPr>
      <w:r>
        <w:rPr>
          <w:rStyle w:val="a4"/>
        </w:rPr>
        <w:t>气压传动系统排气回收节能技术</w:t>
      </w:r>
    </w:p>
    <w:p w:rsidR="000803C6" w:rsidRDefault="000803C6" w:rsidP="000803C6">
      <w:pPr>
        <w:pStyle w:val="a3"/>
        <w:jc w:val="both"/>
      </w:pPr>
      <w:r w:rsidRPr="000803C6">
        <w:rPr>
          <w:noProof/>
        </w:rPr>
        <w:drawing>
          <wp:inline distT="0" distB="0" distL="0" distR="0">
            <wp:extent cx="1811998" cy="2371725"/>
            <wp:effectExtent l="0" t="0" r="0" b="0"/>
            <wp:docPr id="2" name="图片 2" descr="C:\Users\SCU-LibGx\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U-LibGx\Desktop\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1353" cy="2383969"/>
                    </a:xfrm>
                    <a:prstGeom prst="rect">
                      <a:avLst/>
                    </a:prstGeom>
                    <a:noFill/>
                    <a:ln>
                      <a:noFill/>
                    </a:ln>
                  </pic:spPr>
                </pic:pic>
              </a:graphicData>
            </a:graphic>
          </wp:inline>
        </w:drawing>
      </w:r>
    </w:p>
    <w:p w:rsidR="000803C6" w:rsidRDefault="000803C6" w:rsidP="000803C6">
      <w:pPr>
        <w:pStyle w:val="a3"/>
        <w:jc w:val="both"/>
      </w:pPr>
      <w:r>
        <w:rPr>
          <w:rFonts w:hint="eastAsia"/>
          <w:b/>
          <w:bCs/>
          <w:sz w:val="21"/>
          <w:szCs w:val="21"/>
        </w:rPr>
        <w:t>作者：</w:t>
      </w:r>
      <w:proofErr w:type="gramStart"/>
      <w:r>
        <w:rPr>
          <w:rFonts w:hint="eastAsia"/>
          <w:sz w:val="21"/>
          <w:szCs w:val="21"/>
        </w:rPr>
        <w:t>石运序</w:t>
      </w:r>
      <w:proofErr w:type="gramEnd"/>
      <w:r>
        <w:rPr>
          <w:rFonts w:hint="eastAsia"/>
          <w:sz w:val="21"/>
          <w:szCs w:val="21"/>
        </w:rPr>
        <w:t>, 吴莉莉, 张</w:t>
      </w:r>
      <w:proofErr w:type="gramStart"/>
      <w:r>
        <w:rPr>
          <w:rFonts w:hint="eastAsia"/>
          <w:sz w:val="21"/>
          <w:szCs w:val="21"/>
        </w:rPr>
        <w:t>建旭著</w:t>
      </w:r>
      <w:proofErr w:type="gramEnd"/>
    </w:p>
    <w:p w:rsidR="000803C6" w:rsidRDefault="000803C6" w:rsidP="000803C6">
      <w:pPr>
        <w:pStyle w:val="a3"/>
        <w:jc w:val="both"/>
      </w:pPr>
      <w:r>
        <w:rPr>
          <w:rFonts w:hint="eastAsia"/>
          <w:b/>
          <w:bCs/>
          <w:sz w:val="21"/>
          <w:szCs w:val="21"/>
        </w:rPr>
        <w:t>出版社：</w:t>
      </w:r>
      <w:r>
        <w:rPr>
          <w:rFonts w:hint="eastAsia"/>
          <w:sz w:val="21"/>
          <w:szCs w:val="21"/>
        </w:rPr>
        <w:t>机械工业出版社，2019</w:t>
      </w:r>
    </w:p>
    <w:p w:rsidR="000803C6" w:rsidRDefault="000803C6" w:rsidP="000803C6">
      <w:pPr>
        <w:pStyle w:val="a3"/>
        <w:jc w:val="both"/>
      </w:pPr>
      <w:r>
        <w:rPr>
          <w:rFonts w:hint="eastAsia"/>
          <w:b/>
          <w:bCs/>
          <w:sz w:val="21"/>
          <w:szCs w:val="21"/>
        </w:rPr>
        <w:t>索书号：</w:t>
      </w:r>
      <w:r>
        <w:rPr>
          <w:rFonts w:hint="eastAsia"/>
          <w:sz w:val="21"/>
          <w:szCs w:val="21"/>
        </w:rPr>
        <w:t>TH138.1/1030</w:t>
      </w:r>
    </w:p>
    <w:p w:rsidR="000803C6" w:rsidRDefault="000803C6" w:rsidP="000803C6">
      <w:pPr>
        <w:pStyle w:val="a3"/>
        <w:jc w:val="both"/>
      </w:pPr>
      <w:r>
        <w:rPr>
          <w:rFonts w:hint="eastAsia"/>
          <w:b/>
          <w:bCs/>
          <w:sz w:val="21"/>
          <w:szCs w:val="21"/>
        </w:rPr>
        <w:t>馆藏地：</w:t>
      </w:r>
      <w:r>
        <w:rPr>
          <w:rFonts w:hint="eastAsia"/>
          <w:color w:val="000000"/>
          <w:sz w:val="20"/>
          <w:szCs w:val="20"/>
        </w:rPr>
        <w:t>工学馆第二阅览厅新到资源区</w:t>
      </w:r>
    </w:p>
    <w:p w:rsidR="000803C6" w:rsidRDefault="000803C6" w:rsidP="000803C6">
      <w:pPr>
        <w:pStyle w:val="a3"/>
        <w:jc w:val="right"/>
      </w:pPr>
      <w:r>
        <w:t>图文：</w:t>
      </w:r>
      <w:r>
        <w:t>潘莉</w:t>
      </w:r>
      <w:bookmarkStart w:id="0" w:name="_GoBack"/>
      <w:bookmarkEnd w:id="0"/>
      <w:r>
        <w:t xml:space="preserve"> 林の夕</w:t>
      </w:r>
    </w:p>
    <w:p w:rsidR="000803C6" w:rsidRDefault="000803C6" w:rsidP="000803C6">
      <w:pPr>
        <w:pStyle w:val="a3"/>
        <w:jc w:val="right"/>
      </w:pPr>
      <w:r>
        <w:t>审校：林の夕</w:t>
      </w:r>
    </w:p>
    <w:p w:rsidR="000803C6" w:rsidRDefault="000803C6" w:rsidP="000803C6">
      <w:pPr>
        <w:pStyle w:val="a3"/>
        <w:jc w:val="right"/>
      </w:pPr>
      <w:r>
        <w:t>组稿：资源建设中心</w:t>
      </w:r>
    </w:p>
    <w:p w:rsidR="004B773D" w:rsidRDefault="004B773D"/>
    <w:sectPr w:rsidR="004B77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3C6"/>
    <w:rsid w:val="00025766"/>
    <w:rsid w:val="00046192"/>
    <w:rsid w:val="00050D94"/>
    <w:rsid w:val="000738DC"/>
    <w:rsid w:val="00075CB0"/>
    <w:rsid w:val="00080250"/>
    <w:rsid w:val="000803C6"/>
    <w:rsid w:val="00084134"/>
    <w:rsid w:val="0009112B"/>
    <w:rsid w:val="00095106"/>
    <w:rsid w:val="000C4D82"/>
    <w:rsid w:val="000E4CF6"/>
    <w:rsid w:val="00122A6E"/>
    <w:rsid w:val="00132421"/>
    <w:rsid w:val="001352C8"/>
    <w:rsid w:val="00140047"/>
    <w:rsid w:val="00140F44"/>
    <w:rsid w:val="00141BFD"/>
    <w:rsid w:val="0015394A"/>
    <w:rsid w:val="00161055"/>
    <w:rsid w:val="00171E2D"/>
    <w:rsid w:val="001809B9"/>
    <w:rsid w:val="0018698F"/>
    <w:rsid w:val="001C2F1F"/>
    <w:rsid w:val="001F67B0"/>
    <w:rsid w:val="00220189"/>
    <w:rsid w:val="00220FD0"/>
    <w:rsid w:val="002274DD"/>
    <w:rsid w:val="002309D8"/>
    <w:rsid w:val="00231967"/>
    <w:rsid w:val="00231D80"/>
    <w:rsid w:val="00242AB7"/>
    <w:rsid w:val="00270039"/>
    <w:rsid w:val="002A326F"/>
    <w:rsid w:val="002D2279"/>
    <w:rsid w:val="002E5563"/>
    <w:rsid w:val="0033027D"/>
    <w:rsid w:val="00344865"/>
    <w:rsid w:val="003749F6"/>
    <w:rsid w:val="00390FC6"/>
    <w:rsid w:val="00395C31"/>
    <w:rsid w:val="003A27EE"/>
    <w:rsid w:val="003D1CAF"/>
    <w:rsid w:val="003D3669"/>
    <w:rsid w:val="003D36A3"/>
    <w:rsid w:val="003E2AEA"/>
    <w:rsid w:val="003E464E"/>
    <w:rsid w:val="004214D9"/>
    <w:rsid w:val="00424984"/>
    <w:rsid w:val="0043602B"/>
    <w:rsid w:val="00446DEC"/>
    <w:rsid w:val="0045446E"/>
    <w:rsid w:val="00455E0B"/>
    <w:rsid w:val="0046415C"/>
    <w:rsid w:val="00467598"/>
    <w:rsid w:val="004727DF"/>
    <w:rsid w:val="00476F5E"/>
    <w:rsid w:val="004777AD"/>
    <w:rsid w:val="0048534B"/>
    <w:rsid w:val="004A7377"/>
    <w:rsid w:val="004B1795"/>
    <w:rsid w:val="004B4351"/>
    <w:rsid w:val="004B773D"/>
    <w:rsid w:val="004D108C"/>
    <w:rsid w:val="004D4952"/>
    <w:rsid w:val="004D617E"/>
    <w:rsid w:val="004E6132"/>
    <w:rsid w:val="004F3310"/>
    <w:rsid w:val="00531FFC"/>
    <w:rsid w:val="00547A2C"/>
    <w:rsid w:val="00552070"/>
    <w:rsid w:val="005644AF"/>
    <w:rsid w:val="0059272C"/>
    <w:rsid w:val="005F2160"/>
    <w:rsid w:val="00605453"/>
    <w:rsid w:val="006110A7"/>
    <w:rsid w:val="006247CD"/>
    <w:rsid w:val="00635815"/>
    <w:rsid w:val="0064526D"/>
    <w:rsid w:val="00654E3F"/>
    <w:rsid w:val="006725C4"/>
    <w:rsid w:val="00674D9C"/>
    <w:rsid w:val="006C0BA0"/>
    <w:rsid w:val="006E7D36"/>
    <w:rsid w:val="006F5ACA"/>
    <w:rsid w:val="00721ADD"/>
    <w:rsid w:val="007368A5"/>
    <w:rsid w:val="007420BA"/>
    <w:rsid w:val="007532D5"/>
    <w:rsid w:val="00757D4E"/>
    <w:rsid w:val="00757EEF"/>
    <w:rsid w:val="007709B1"/>
    <w:rsid w:val="00795CB4"/>
    <w:rsid w:val="007A1B7E"/>
    <w:rsid w:val="007A74A3"/>
    <w:rsid w:val="007B7CCC"/>
    <w:rsid w:val="007C1BF7"/>
    <w:rsid w:val="007D00A2"/>
    <w:rsid w:val="007F3A0C"/>
    <w:rsid w:val="007F770B"/>
    <w:rsid w:val="008415BA"/>
    <w:rsid w:val="00844663"/>
    <w:rsid w:val="00850D10"/>
    <w:rsid w:val="00850EBC"/>
    <w:rsid w:val="008822A8"/>
    <w:rsid w:val="00883673"/>
    <w:rsid w:val="008964EB"/>
    <w:rsid w:val="008A0134"/>
    <w:rsid w:val="008A61B8"/>
    <w:rsid w:val="008D5B43"/>
    <w:rsid w:val="008E2D83"/>
    <w:rsid w:val="008E4727"/>
    <w:rsid w:val="0091366E"/>
    <w:rsid w:val="00917ED5"/>
    <w:rsid w:val="009375A0"/>
    <w:rsid w:val="00937FE4"/>
    <w:rsid w:val="00941EFC"/>
    <w:rsid w:val="00944196"/>
    <w:rsid w:val="009473DA"/>
    <w:rsid w:val="00972EA6"/>
    <w:rsid w:val="00981CB9"/>
    <w:rsid w:val="00986335"/>
    <w:rsid w:val="00986677"/>
    <w:rsid w:val="009A2ED0"/>
    <w:rsid w:val="009C44D0"/>
    <w:rsid w:val="009C65C5"/>
    <w:rsid w:val="009C7FA8"/>
    <w:rsid w:val="009D2D34"/>
    <w:rsid w:val="009E0E63"/>
    <w:rsid w:val="009E3869"/>
    <w:rsid w:val="00A1125C"/>
    <w:rsid w:val="00A30C98"/>
    <w:rsid w:val="00A42CB1"/>
    <w:rsid w:val="00A60EB6"/>
    <w:rsid w:val="00A7729F"/>
    <w:rsid w:val="00A863C4"/>
    <w:rsid w:val="00A8750A"/>
    <w:rsid w:val="00AA5833"/>
    <w:rsid w:val="00AB6DEB"/>
    <w:rsid w:val="00AE0D51"/>
    <w:rsid w:val="00AE143E"/>
    <w:rsid w:val="00AF7984"/>
    <w:rsid w:val="00B25482"/>
    <w:rsid w:val="00B30E00"/>
    <w:rsid w:val="00B34D9B"/>
    <w:rsid w:val="00B40C2F"/>
    <w:rsid w:val="00B42E68"/>
    <w:rsid w:val="00B5689C"/>
    <w:rsid w:val="00B82420"/>
    <w:rsid w:val="00B87CBC"/>
    <w:rsid w:val="00B97689"/>
    <w:rsid w:val="00BB4E50"/>
    <w:rsid w:val="00BC19C5"/>
    <w:rsid w:val="00BC6EAA"/>
    <w:rsid w:val="00C06967"/>
    <w:rsid w:val="00C4373B"/>
    <w:rsid w:val="00C50741"/>
    <w:rsid w:val="00C5610F"/>
    <w:rsid w:val="00C66B60"/>
    <w:rsid w:val="00C744E0"/>
    <w:rsid w:val="00C761F5"/>
    <w:rsid w:val="00C90E20"/>
    <w:rsid w:val="00CA686A"/>
    <w:rsid w:val="00CB0A5B"/>
    <w:rsid w:val="00CE4572"/>
    <w:rsid w:val="00D244C1"/>
    <w:rsid w:val="00D256C3"/>
    <w:rsid w:val="00D42876"/>
    <w:rsid w:val="00D431D1"/>
    <w:rsid w:val="00D44D99"/>
    <w:rsid w:val="00D6059D"/>
    <w:rsid w:val="00D61758"/>
    <w:rsid w:val="00D923EC"/>
    <w:rsid w:val="00DA6889"/>
    <w:rsid w:val="00DB65ED"/>
    <w:rsid w:val="00DD0B9F"/>
    <w:rsid w:val="00DE0EF0"/>
    <w:rsid w:val="00E0441B"/>
    <w:rsid w:val="00E06E5A"/>
    <w:rsid w:val="00E13884"/>
    <w:rsid w:val="00E323EB"/>
    <w:rsid w:val="00E32D9D"/>
    <w:rsid w:val="00E40E64"/>
    <w:rsid w:val="00E44EDF"/>
    <w:rsid w:val="00E46301"/>
    <w:rsid w:val="00E55DA2"/>
    <w:rsid w:val="00E60029"/>
    <w:rsid w:val="00E701F6"/>
    <w:rsid w:val="00E70EB7"/>
    <w:rsid w:val="00EA1E2C"/>
    <w:rsid w:val="00EB6FCB"/>
    <w:rsid w:val="00F0144B"/>
    <w:rsid w:val="00F116B8"/>
    <w:rsid w:val="00F2138C"/>
    <w:rsid w:val="00F23758"/>
    <w:rsid w:val="00F34BA1"/>
    <w:rsid w:val="00F3646D"/>
    <w:rsid w:val="00F41BD2"/>
    <w:rsid w:val="00F72996"/>
    <w:rsid w:val="00F8482C"/>
    <w:rsid w:val="00F8508F"/>
    <w:rsid w:val="00FD6E26"/>
    <w:rsid w:val="00FF0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F7FA3-AAAD-4D3B-8D5C-4BDD3F93B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03C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803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81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SCU-LibGx</dc:creator>
  <cp:keywords/>
  <dc:description/>
  <cp:lastModifiedBy>SCU-LibGx</cp:lastModifiedBy>
  <cp:revision>1</cp:revision>
  <dcterms:created xsi:type="dcterms:W3CDTF">2021-01-11T09:22:00Z</dcterms:created>
  <dcterms:modified xsi:type="dcterms:W3CDTF">2021-01-11T09:26:00Z</dcterms:modified>
</cp:coreProperties>
</file>