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2" w:rsidRDefault="0024514F" w:rsidP="00756A42">
      <w:pPr>
        <w:widowControl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附件</w:t>
      </w:r>
      <w:r w:rsidR="00756A42">
        <w:rPr>
          <w:rFonts w:asciiTheme="minorEastAsia" w:hAnsiTheme="minorEastAsia" w:cs="Arial" w:hint="eastAsia"/>
          <w:b/>
          <w:kern w:val="0"/>
          <w:sz w:val="24"/>
          <w:szCs w:val="24"/>
        </w:rPr>
        <w:t>3</w:t>
      </w:r>
      <w:r>
        <w:rPr>
          <w:rFonts w:asciiTheme="minorEastAsia" w:hAnsiTheme="minorEastAsia" w:cs="Arial" w:hint="eastAsia"/>
          <w:b/>
          <w:kern w:val="0"/>
          <w:sz w:val="24"/>
          <w:szCs w:val="24"/>
        </w:rPr>
        <w:t>.</w:t>
      </w:r>
      <w:r w:rsidR="00321542">
        <w:rPr>
          <w:rFonts w:asciiTheme="minorEastAsia" w:hAnsiTheme="minorEastAsia" w:cs="Arial" w:hint="eastAsia"/>
          <w:b/>
          <w:kern w:val="0"/>
          <w:sz w:val="24"/>
          <w:szCs w:val="24"/>
        </w:rPr>
        <w:t xml:space="preserve">                          </w:t>
      </w:r>
    </w:p>
    <w:p w:rsidR="0032362B" w:rsidRPr="00321542" w:rsidRDefault="00321542" w:rsidP="00756A42">
      <w:pPr>
        <w:widowControl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24514F" w:rsidRPr="00321542">
        <w:rPr>
          <w:rFonts w:asciiTheme="minorEastAsia" w:hAnsiTheme="minorEastAsia" w:cs="Arial" w:hint="eastAsia"/>
          <w:b/>
          <w:kern w:val="0"/>
          <w:sz w:val="32"/>
          <w:szCs w:val="32"/>
        </w:rPr>
        <w:t>综合评分明细表</w:t>
      </w:r>
    </w:p>
    <w:p w:rsidR="0032362B" w:rsidRPr="0032362B" w:rsidRDefault="0032362B" w:rsidP="00756A42">
      <w:pPr>
        <w:widowControl/>
        <w:rPr>
          <w:rFonts w:asciiTheme="minorEastAsia" w:hAnsiTheme="minorEastAsia" w:cs="Arial"/>
          <w:b/>
          <w:kern w:val="0"/>
          <w:sz w:val="10"/>
          <w:szCs w:val="10"/>
        </w:rPr>
      </w:pPr>
    </w:p>
    <w:tbl>
      <w:tblPr>
        <w:tblStyle w:val="a3"/>
        <w:tblW w:w="10180" w:type="dxa"/>
        <w:jc w:val="center"/>
        <w:tblInd w:w="-885" w:type="dxa"/>
        <w:tblLook w:val="04A0"/>
      </w:tblPr>
      <w:tblGrid>
        <w:gridCol w:w="567"/>
        <w:gridCol w:w="1533"/>
        <w:gridCol w:w="823"/>
        <w:gridCol w:w="3713"/>
        <w:gridCol w:w="3544"/>
      </w:tblGrid>
      <w:tr w:rsidR="0032362B" w:rsidTr="00A72FE0">
        <w:trPr>
          <w:jc w:val="center"/>
        </w:trPr>
        <w:tc>
          <w:tcPr>
            <w:tcW w:w="567" w:type="dxa"/>
            <w:vAlign w:val="center"/>
          </w:tcPr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33" w:type="dxa"/>
            <w:vAlign w:val="center"/>
          </w:tcPr>
          <w:p w:rsidR="0032362B" w:rsidRPr="00330532" w:rsidRDefault="0032362B" w:rsidP="00756A42">
            <w:pPr>
              <w:ind w:firstLine="28"/>
              <w:jc w:val="center"/>
              <w:rPr>
                <w:rFonts w:ascii="宋体" w:hAnsi="宋体"/>
                <w:szCs w:val="21"/>
              </w:rPr>
            </w:pPr>
            <w:r w:rsidRPr="00330532">
              <w:rPr>
                <w:rFonts w:ascii="宋体" w:hAnsi="宋体" w:hint="eastAsia"/>
                <w:szCs w:val="21"/>
              </w:rPr>
              <w:t>评分因素</w:t>
            </w:r>
          </w:p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330532">
              <w:rPr>
                <w:rFonts w:ascii="宋体" w:hAnsi="宋体" w:hint="eastAsia"/>
                <w:szCs w:val="21"/>
              </w:rPr>
              <w:t>及 权 重</w:t>
            </w:r>
          </w:p>
        </w:tc>
        <w:tc>
          <w:tcPr>
            <w:tcW w:w="823" w:type="dxa"/>
            <w:vAlign w:val="center"/>
          </w:tcPr>
          <w:p w:rsidR="0032362B" w:rsidRPr="00695218" w:rsidRDefault="0032362B" w:rsidP="00756A42">
            <w:pPr>
              <w:ind w:left="45"/>
              <w:jc w:val="center"/>
              <w:rPr>
                <w:rFonts w:ascii="宋体" w:hAnsi="宋体"/>
                <w:szCs w:val="21"/>
              </w:rPr>
            </w:pPr>
            <w:r w:rsidRPr="00695218">
              <w:rPr>
                <w:rFonts w:ascii="宋体" w:hAnsi="宋体" w:hint="eastAsia"/>
                <w:szCs w:val="21"/>
              </w:rPr>
              <w:t>分 值</w:t>
            </w:r>
          </w:p>
        </w:tc>
        <w:tc>
          <w:tcPr>
            <w:tcW w:w="3713" w:type="dxa"/>
            <w:vAlign w:val="center"/>
          </w:tcPr>
          <w:p w:rsidR="0032362B" w:rsidRPr="00575ACA" w:rsidRDefault="0032362B" w:rsidP="00756A4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评分标准</w:t>
            </w:r>
          </w:p>
        </w:tc>
        <w:tc>
          <w:tcPr>
            <w:tcW w:w="3544" w:type="dxa"/>
            <w:vAlign w:val="center"/>
          </w:tcPr>
          <w:p w:rsidR="0032362B" w:rsidRPr="00575ACA" w:rsidRDefault="0032362B" w:rsidP="00756A42">
            <w:pPr>
              <w:jc w:val="center"/>
              <w:rPr>
                <w:rFonts w:ascii="宋体" w:hAnsi="宋体"/>
                <w:sz w:val="24"/>
              </w:rPr>
            </w:pPr>
            <w:r w:rsidRPr="00575ACA">
              <w:rPr>
                <w:rFonts w:ascii="宋体" w:hAnsi="宋体" w:hint="eastAsia"/>
                <w:sz w:val="24"/>
              </w:rPr>
              <w:t>说    明</w:t>
            </w:r>
          </w:p>
        </w:tc>
      </w:tr>
      <w:tr w:rsidR="00321542" w:rsidTr="00A72FE0">
        <w:trPr>
          <w:jc w:val="center"/>
        </w:trPr>
        <w:tc>
          <w:tcPr>
            <w:tcW w:w="567" w:type="dxa"/>
            <w:vAlign w:val="center"/>
          </w:tcPr>
          <w:p w:rsidR="00321542" w:rsidRDefault="00321542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321542" w:rsidRDefault="00321542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695218">
              <w:rPr>
                <w:rFonts w:asciiTheme="minorEastAsia" w:hAnsiTheme="minorEastAsia" w:cs="Arial" w:hint="eastAsia"/>
                <w:kern w:val="0"/>
                <w:szCs w:val="21"/>
              </w:rPr>
              <w:t>响应报价</w:t>
            </w:r>
          </w:p>
          <w:p w:rsidR="00321542" w:rsidRDefault="000A1A89" w:rsidP="00756A42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30</w:t>
            </w:r>
            <w:r w:rsidR="00321542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321542" w:rsidRPr="0064723F" w:rsidRDefault="000A1A89" w:rsidP="00756A4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30</w:t>
            </w:r>
          </w:p>
        </w:tc>
        <w:tc>
          <w:tcPr>
            <w:tcW w:w="3713" w:type="dxa"/>
            <w:vAlign w:val="center"/>
          </w:tcPr>
          <w:p w:rsidR="00321542" w:rsidRPr="00C230CF" w:rsidRDefault="00321542" w:rsidP="00022F8B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 w:rsidRPr="00C230CF">
              <w:rPr>
                <w:rFonts w:ascii="宋体" w:eastAsia="宋体" w:hAnsi="宋体" w:hint="eastAsia"/>
                <w:szCs w:val="21"/>
              </w:rPr>
              <w:t>以满足采购文件要求且响应价格最低的响应报价为评标基准价，其价格分为满分。其他供应商的价格分统一按照下列公式计算：响应报价得分=(评审基准价／响应报价)×</w:t>
            </w:r>
            <w:r w:rsidR="00022F8B">
              <w:rPr>
                <w:rFonts w:ascii="宋体" w:eastAsia="宋体" w:hAnsi="宋体" w:hint="eastAsia"/>
                <w:szCs w:val="21"/>
              </w:rPr>
              <w:t>30</w:t>
            </w:r>
            <w:r w:rsidRPr="00C230CF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3544" w:type="dxa"/>
            <w:vAlign w:val="center"/>
          </w:tcPr>
          <w:p w:rsidR="00321542" w:rsidRDefault="00321542" w:rsidP="00756A42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供应商响应报价低于采购最高限价的50%或者低于其他供应商响应报价算术平均价40%，有可能影响产品质量或者不能诚信履约的，供应商应提供相关证明材料，评审委员会有权认定其证明材料是否合理。如不合理，将视为废标。</w:t>
            </w:r>
          </w:p>
        </w:tc>
      </w:tr>
      <w:tr w:rsidR="00B653A1" w:rsidTr="00A72FE0">
        <w:trPr>
          <w:jc w:val="center"/>
        </w:trPr>
        <w:tc>
          <w:tcPr>
            <w:tcW w:w="567" w:type="dxa"/>
            <w:vAlign w:val="center"/>
          </w:tcPr>
          <w:p w:rsidR="00B653A1" w:rsidRDefault="009C3590" w:rsidP="009C3590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B653A1" w:rsidRDefault="008536E8" w:rsidP="009D15DA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实施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方案</w:t>
            </w:r>
          </w:p>
          <w:p w:rsidR="00B653A1" w:rsidRPr="00695218" w:rsidRDefault="00252859" w:rsidP="009D15DA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  <w:r w:rsidR="008536E8"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  <w:r w:rsidR="00B653A1">
              <w:rPr>
                <w:rFonts w:asciiTheme="minorEastAsia" w:hAnsiTheme="minorEastAsia" w:cs="Arial" w:hint="eastAsia"/>
                <w:kern w:val="0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B653A1" w:rsidRPr="00D70187" w:rsidRDefault="00252859" w:rsidP="009D15DA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Cs w:val="21"/>
              </w:rPr>
              <w:t>3</w:t>
            </w:r>
            <w:r w:rsidR="008536E8"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713" w:type="dxa"/>
            <w:vAlign w:val="center"/>
          </w:tcPr>
          <w:p w:rsidR="00A72FE0" w:rsidRDefault="00A72FE0" w:rsidP="00A72FE0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</w:p>
          <w:p w:rsidR="00B653A1" w:rsidRDefault="00B653A1" w:rsidP="00A72FE0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实施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方案的可靠性、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完整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性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、</w:t>
            </w:r>
            <w:r w:rsidR="00A72FE0">
              <w:rPr>
                <w:rFonts w:ascii="宋体" w:eastAsia="宋体" w:hAnsi="宋体" w:cs="Arial" w:hint="eastAsia"/>
                <w:kern w:val="0"/>
                <w:szCs w:val="21"/>
              </w:rPr>
              <w:t>项目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工期等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。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21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3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11-20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</w:t>
            </w:r>
            <w:r w:rsidR="008536E8">
              <w:rPr>
                <w:rFonts w:ascii="宋体" w:eastAsia="宋体" w:hAnsi="宋体" w:cs="Arial" w:hint="eastAsia"/>
                <w:kern w:val="0"/>
                <w:szCs w:val="21"/>
              </w:rPr>
              <w:t>—</w:t>
            </w:r>
            <w:r w:rsidR="00252859">
              <w:rPr>
                <w:rFonts w:ascii="宋体" w:eastAsia="宋体" w:hAnsi="宋体" w:cs="Arial" w:hint="eastAsia"/>
                <w:kern w:val="0"/>
                <w:szCs w:val="21"/>
              </w:rPr>
              <w:t>10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分，其他不得分。</w:t>
            </w:r>
            <w:r w:rsidR="00675A93">
              <w:rPr>
                <w:rFonts w:ascii="宋体" w:eastAsia="宋体" w:hAnsi="宋体" w:cs="Arial" w:hint="eastAsia"/>
                <w:kern w:val="0"/>
                <w:szCs w:val="21"/>
              </w:rPr>
              <w:t>相关材须加盖供应商公章，不提供有效材料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</w:p>
          <w:p w:rsidR="00A72FE0" w:rsidRPr="00C230CF" w:rsidRDefault="00A72FE0" w:rsidP="00A72FE0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653A1" w:rsidRDefault="00B653A1" w:rsidP="00756A42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0A1A89" w:rsidTr="00A72FE0">
        <w:trPr>
          <w:jc w:val="center"/>
        </w:trPr>
        <w:tc>
          <w:tcPr>
            <w:tcW w:w="567" w:type="dxa"/>
            <w:vAlign w:val="center"/>
          </w:tcPr>
          <w:p w:rsidR="000A1A89" w:rsidRDefault="000A1A89" w:rsidP="008D3CD3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vAlign w:val="center"/>
          </w:tcPr>
          <w:p w:rsidR="000A1A89" w:rsidRDefault="000A1A89" w:rsidP="008D3CD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工艺质量</w:t>
            </w:r>
          </w:p>
          <w:p w:rsidR="000A1A89" w:rsidRPr="00695218" w:rsidRDefault="00022F8B" w:rsidP="008D3CD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  <w:r w:rsidR="000A1A89">
              <w:rPr>
                <w:rFonts w:asciiTheme="minorEastAsia" w:hAnsiTheme="minorEastAsia" w:cs="Arial" w:hint="eastAsia"/>
                <w:kern w:val="0"/>
                <w:szCs w:val="21"/>
              </w:rPr>
              <w:t>0%</w:t>
            </w:r>
          </w:p>
        </w:tc>
        <w:tc>
          <w:tcPr>
            <w:tcW w:w="823" w:type="dxa"/>
            <w:vAlign w:val="center"/>
          </w:tcPr>
          <w:p w:rsidR="000A1A89" w:rsidRPr="00D70187" w:rsidRDefault="00A72FE0" w:rsidP="008D3CD3">
            <w:pPr>
              <w:widowControl/>
              <w:jc w:val="center"/>
              <w:rPr>
                <w:rFonts w:asciiTheme="minorEastAsia" w:hAnsiTheme="minorEastAsia" w:cs="Arial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713" w:type="dxa"/>
            <w:vAlign w:val="center"/>
          </w:tcPr>
          <w:p w:rsidR="00A72FE0" w:rsidRDefault="00A72FE0" w:rsidP="008D3CD3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</w:p>
          <w:p w:rsidR="000A1A89" w:rsidRDefault="000A1A89" w:rsidP="008D3CD3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Cs w:val="21"/>
              </w:rPr>
              <w:t>实施</w:t>
            </w:r>
            <w:r w:rsidR="00675A93">
              <w:rPr>
                <w:rFonts w:ascii="宋体" w:eastAsia="宋体" w:hAnsi="宋体" w:cs="Arial" w:hint="eastAsia"/>
                <w:kern w:val="0"/>
                <w:szCs w:val="21"/>
              </w:rPr>
              <w:t>工艺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的可靠性、</w:t>
            </w:r>
            <w:r w:rsidR="00675A93">
              <w:rPr>
                <w:rFonts w:ascii="宋体" w:eastAsia="宋体" w:hAnsi="宋体" w:cs="Arial" w:hint="eastAsia"/>
                <w:kern w:val="0"/>
                <w:szCs w:val="21"/>
              </w:rPr>
              <w:t>先进性和油漆品质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等。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优得</w:t>
            </w:r>
            <w:r w:rsidR="00022F8B">
              <w:rPr>
                <w:rFonts w:ascii="宋体" w:eastAsia="宋体" w:hAnsi="宋体" w:cs="Arial" w:hint="eastAsia"/>
                <w:kern w:val="0"/>
                <w:szCs w:val="21"/>
              </w:rPr>
              <w:t>15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-</w:t>
            </w:r>
            <w:r w:rsidR="00022F8B">
              <w:rPr>
                <w:rFonts w:ascii="宋体" w:eastAsia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0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分，较好得</w:t>
            </w:r>
            <w:r w:rsidR="00022F8B">
              <w:rPr>
                <w:rFonts w:ascii="宋体" w:eastAsia="宋体" w:hAnsi="宋体" w:cs="Arial" w:hint="eastAsia"/>
                <w:kern w:val="0"/>
                <w:szCs w:val="21"/>
              </w:rPr>
              <w:t>9-14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分，一般得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1—</w:t>
            </w:r>
            <w:r w:rsidR="00022F8B">
              <w:rPr>
                <w:rFonts w:ascii="宋体" w:eastAsia="宋体" w:hAnsi="宋体" w:cs="Arial" w:hint="eastAsia"/>
                <w:kern w:val="0"/>
                <w:szCs w:val="21"/>
              </w:rPr>
              <w:t>8</w:t>
            </w:r>
            <w:r w:rsidRPr="00C230CF">
              <w:rPr>
                <w:rFonts w:ascii="宋体" w:eastAsia="宋体" w:hAnsi="宋体" w:cs="Arial" w:hint="eastAsia"/>
                <w:kern w:val="0"/>
                <w:szCs w:val="21"/>
              </w:rPr>
              <w:t>分，其他不得分。</w:t>
            </w:r>
            <w:r w:rsidR="00675A93">
              <w:rPr>
                <w:rFonts w:ascii="宋体" w:eastAsia="宋体" w:hAnsi="宋体" w:cs="Arial" w:hint="eastAsia"/>
                <w:kern w:val="0"/>
                <w:szCs w:val="21"/>
              </w:rPr>
              <w:t>相关材须加盖单位公章，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不提供</w:t>
            </w:r>
            <w:r w:rsidR="00675A93">
              <w:rPr>
                <w:rFonts w:ascii="宋体" w:eastAsia="宋体" w:hAnsi="宋体" w:cs="Arial" w:hint="eastAsia"/>
                <w:kern w:val="0"/>
                <w:szCs w:val="21"/>
              </w:rPr>
              <w:t>有效材料</w:t>
            </w:r>
            <w:r>
              <w:rPr>
                <w:rFonts w:ascii="宋体" w:eastAsia="宋体" w:hAnsi="宋体" w:cs="Arial" w:hint="eastAsia"/>
                <w:kern w:val="0"/>
                <w:szCs w:val="21"/>
              </w:rPr>
              <w:t>不得分。</w:t>
            </w:r>
          </w:p>
          <w:p w:rsidR="00A72FE0" w:rsidRPr="00C230CF" w:rsidRDefault="00A72FE0" w:rsidP="008D3CD3">
            <w:pPr>
              <w:widowControl/>
              <w:rPr>
                <w:rFonts w:ascii="宋体" w:eastAsia="宋体" w:hAnsi="宋体" w:cs="Arial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A1A89" w:rsidRDefault="000A1A89" w:rsidP="002E741F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0A1A89" w:rsidTr="00A72FE0">
        <w:trPr>
          <w:jc w:val="center"/>
        </w:trPr>
        <w:tc>
          <w:tcPr>
            <w:tcW w:w="567" w:type="dxa"/>
            <w:vAlign w:val="center"/>
          </w:tcPr>
          <w:p w:rsidR="000A1A89" w:rsidRDefault="000A1A89" w:rsidP="008D3C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0A1A89" w:rsidRDefault="000A1A89" w:rsidP="008D3C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工作业绩</w:t>
            </w:r>
          </w:p>
          <w:p w:rsidR="000A1A89" w:rsidRDefault="00A72FE0" w:rsidP="008D3C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0A1A89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0A1A89" w:rsidRPr="00A72FE0" w:rsidRDefault="00A72FE0" w:rsidP="008D3CD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72FE0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3713" w:type="dxa"/>
            <w:vAlign w:val="center"/>
          </w:tcPr>
          <w:p w:rsidR="00A72FE0" w:rsidRDefault="00A72FE0" w:rsidP="000A1A8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0A1A89" w:rsidRDefault="000A1A89" w:rsidP="000A1A8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自2016年1月1日以来完成类似项目，每有一项得2分，最高10分，没有不得分。提供成交通知书或合同复印件并加盖单位公章，不提供成交通知书或项目合同不得分。</w:t>
            </w:r>
          </w:p>
          <w:p w:rsidR="00A72FE0" w:rsidRDefault="00A72FE0" w:rsidP="000A1A8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A1A89" w:rsidRDefault="000A1A89" w:rsidP="008D3C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A1A89" w:rsidTr="00A72FE0">
        <w:trPr>
          <w:jc w:val="center"/>
        </w:trPr>
        <w:tc>
          <w:tcPr>
            <w:tcW w:w="567" w:type="dxa"/>
            <w:vAlign w:val="center"/>
          </w:tcPr>
          <w:p w:rsidR="000A1A89" w:rsidRDefault="000A1A89" w:rsidP="002E741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vAlign w:val="center"/>
          </w:tcPr>
          <w:p w:rsidR="000A1A89" w:rsidRDefault="000A1A89" w:rsidP="002E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质保及售后</w:t>
            </w:r>
          </w:p>
          <w:p w:rsidR="000A1A89" w:rsidRDefault="00A72FE0" w:rsidP="009C35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0A1A89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823" w:type="dxa"/>
            <w:vAlign w:val="center"/>
          </w:tcPr>
          <w:p w:rsidR="000A1A89" w:rsidRPr="00DA167B" w:rsidRDefault="00A72FE0" w:rsidP="009C35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3713" w:type="dxa"/>
            <w:vAlign w:val="center"/>
          </w:tcPr>
          <w:p w:rsidR="00A72FE0" w:rsidRDefault="00A72FE0" w:rsidP="00A72FE0">
            <w:pPr>
              <w:rPr>
                <w:rFonts w:ascii="宋体" w:hAnsi="宋体"/>
                <w:szCs w:val="21"/>
              </w:rPr>
            </w:pPr>
          </w:p>
          <w:p w:rsidR="000A1A89" w:rsidRDefault="000A1A89" w:rsidP="00A72F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承诺项目质保期为2年得</w:t>
            </w:r>
            <w:r w:rsidR="00A72FE0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分，每增加1年加</w:t>
            </w:r>
            <w:r w:rsidR="00A72FE0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分，最高</w:t>
            </w:r>
            <w:r w:rsidR="00A72FE0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A72FE0" w:rsidRDefault="00A72FE0" w:rsidP="00A72F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A1A89" w:rsidRDefault="000A1A89" w:rsidP="002E741F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125847" w:rsidRPr="009C3590" w:rsidRDefault="00125847" w:rsidP="00756A42"/>
    <w:sectPr w:rsidR="00125847" w:rsidRPr="009C3590" w:rsidSect="0064723F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54" w:rsidRDefault="00637A54" w:rsidP="00795A3D">
      <w:r>
        <w:separator/>
      </w:r>
    </w:p>
  </w:endnote>
  <w:endnote w:type="continuationSeparator" w:id="1">
    <w:p w:rsidR="00637A54" w:rsidRDefault="00637A54" w:rsidP="007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54" w:rsidRDefault="00637A54" w:rsidP="00795A3D">
      <w:r>
        <w:separator/>
      </w:r>
    </w:p>
  </w:footnote>
  <w:footnote w:type="continuationSeparator" w:id="1">
    <w:p w:rsidR="00637A54" w:rsidRDefault="00637A54" w:rsidP="00795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62B"/>
    <w:rsid w:val="00022F8B"/>
    <w:rsid w:val="0003742B"/>
    <w:rsid w:val="000A1A89"/>
    <w:rsid w:val="000F238E"/>
    <w:rsid w:val="00125847"/>
    <w:rsid w:val="0024514F"/>
    <w:rsid w:val="00252859"/>
    <w:rsid w:val="00266A7B"/>
    <w:rsid w:val="00297560"/>
    <w:rsid w:val="00321542"/>
    <w:rsid w:val="0032362B"/>
    <w:rsid w:val="00347CDB"/>
    <w:rsid w:val="00407934"/>
    <w:rsid w:val="00410F79"/>
    <w:rsid w:val="004B7C91"/>
    <w:rsid w:val="004C7CDC"/>
    <w:rsid w:val="00541540"/>
    <w:rsid w:val="00583CF2"/>
    <w:rsid w:val="005A04F1"/>
    <w:rsid w:val="005C642C"/>
    <w:rsid w:val="0062072D"/>
    <w:rsid w:val="006339D1"/>
    <w:rsid w:val="00637A54"/>
    <w:rsid w:val="00641889"/>
    <w:rsid w:val="0064723F"/>
    <w:rsid w:val="00675A93"/>
    <w:rsid w:val="006956E4"/>
    <w:rsid w:val="006C3FAB"/>
    <w:rsid w:val="007170BD"/>
    <w:rsid w:val="00756A42"/>
    <w:rsid w:val="00795A3D"/>
    <w:rsid w:val="0081732C"/>
    <w:rsid w:val="008536E8"/>
    <w:rsid w:val="0090373A"/>
    <w:rsid w:val="009C3590"/>
    <w:rsid w:val="009D6919"/>
    <w:rsid w:val="00A064ED"/>
    <w:rsid w:val="00A120EB"/>
    <w:rsid w:val="00A47AA9"/>
    <w:rsid w:val="00A72FE0"/>
    <w:rsid w:val="00AA18E7"/>
    <w:rsid w:val="00AB644C"/>
    <w:rsid w:val="00B0758C"/>
    <w:rsid w:val="00B53FA7"/>
    <w:rsid w:val="00B653A1"/>
    <w:rsid w:val="00BA6D85"/>
    <w:rsid w:val="00C230CF"/>
    <w:rsid w:val="00C57387"/>
    <w:rsid w:val="00C867CA"/>
    <w:rsid w:val="00CF433B"/>
    <w:rsid w:val="00D2660A"/>
    <w:rsid w:val="00D3555A"/>
    <w:rsid w:val="00D422EB"/>
    <w:rsid w:val="00D55311"/>
    <w:rsid w:val="00D65D3B"/>
    <w:rsid w:val="00D70187"/>
    <w:rsid w:val="00D84713"/>
    <w:rsid w:val="00DA167B"/>
    <w:rsid w:val="00DF3C95"/>
    <w:rsid w:val="00E730F9"/>
    <w:rsid w:val="00F53C22"/>
    <w:rsid w:val="00F616A6"/>
    <w:rsid w:val="00FB33CF"/>
    <w:rsid w:val="00FC7D04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5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5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5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5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</cp:lastModifiedBy>
  <cp:revision>5</cp:revision>
  <dcterms:created xsi:type="dcterms:W3CDTF">2019-07-15T09:01:00Z</dcterms:created>
  <dcterms:modified xsi:type="dcterms:W3CDTF">2019-07-15T09:44:00Z</dcterms:modified>
</cp:coreProperties>
</file>